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E1A" w:rsidRPr="00B41E1A" w:rsidRDefault="00B41E1A" w:rsidP="00B41E1A">
      <w:pPr>
        <w:tabs>
          <w:tab w:val="left" w:pos="2415"/>
        </w:tabs>
        <w:spacing w:after="160" w:line="259" w:lineRule="auto"/>
        <w:jc w:val="center"/>
        <w:rPr>
          <w:rFonts w:ascii="Times New Roman" w:eastAsia="Calibri" w:hAnsi="Times New Roman" w:cs="Times New Roman"/>
          <w:b/>
          <w:sz w:val="28"/>
          <w:szCs w:val="28"/>
          <w:lang w:val="kk-KZ" w:eastAsia="en-US"/>
        </w:rPr>
      </w:pPr>
      <w:r w:rsidRPr="00B41E1A">
        <w:rPr>
          <w:rFonts w:ascii="Times New Roman" w:eastAsia="Calibri" w:hAnsi="Times New Roman" w:cs="Times New Roman"/>
          <w:b/>
          <w:sz w:val="28"/>
          <w:szCs w:val="28"/>
          <w:lang w:val="kk-KZ" w:eastAsia="en-US"/>
        </w:rPr>
        <w:t>«Білім беру қызметкерлерінің кәсіби өсуі – жаңаша білім берудің сапасын қамтамасыз етудің шарты</w:t>
      </w:r>
      <w:r>
        <w:rPr>
          <w:rFonts w:ascii="Times New Roman" w:eastAsia="Calibri" w:hAnsi="Times New Roman" w:cs="Times New Roman"/>
          <w:b/>
          <w:sz w:val="28"/>
          <w:szCs w:val="28"/>
          <w:lang w:val="kk-KZ" w:eastAsia="en-US"/>
        </w:rPr>
        <w:t>»</w:t>
      </w:r>
      <w:r w:rsidRPr="00B41E1A">
        <w:rPr>
          <w:rFonts w:ascii="Times New Roman" w:eastAsia="Calibri" w:hAnsi="Times New Roman" w:cs="Times New Roman"/>
          <w:b/>
          <w:sz w:val="28"/>
          <w:szCs w:val="28"/>
          <w:lang w:val="kk-KZ" w:eastAsia="en-US"/>
        </w:rPr>
        <w:t xml:space="preserve"> тақырыбындағы облыстық педагогикалық оқуларға қатысуға сұраныс</w:t>
      </w:r>
    </w:p>
    <w:p w:rsidR="00B41E1A" w:rsidRPr="00B41E1A" w:rsidRDefault="00B41E1A" w:rsidP="00B41E1A">
      <w:pPr>
        <w:tabs>
          <w:tab w:val="left" w:pos="2415"/>
        </w:tabs>
        <w:spacing w:after="160" w:line="259" w:lineRule="auto"/>
        <w:jc w:val="center"/>
        <w:rPr>
          <w:rFonts w:ascii="Times New Roman" w:eastAsia="Calibri" w:hAnsi="Times New Roman" w:cs="Times New Roman"/>
          <w:b/>
          <w:sz w:val="28"/>
          <w:szCs w:val="28"/>
          <w:lang w:val="kk-KZ" w:eastAsia="en-US"/>
        </w:rPr>
      </w:pPr>
    </w:p>
    <w:tbl>
      <w:tblPr>
        <w:tblStyle w:val="1"/>
        <w:tblW w:w="0" w:type="auto"/>
        <w:tblLook w:val="04A0" w:firstRow="1" w:lastRow="0" w:firstColumn="1" w:lastColumn="0" w:noHBand="0" w:noVBand="1"/>
      </w:tblPr>
      <w:tblGrid>
        <w:gridCol w:w="4672"/>
        <w:gridCol w:w="4673"/>
      </w:tblGrid>
      <w:tr w:rsidR="00B41E1A" w:rsidRPr="00B41E1A" w:rsidTr="004B4DE8">
        <w:trPr>
          <w:trHeight w:val="488"/>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en-US"/>
              </w:rPr>
            </w:pPr>
            <w:r w:rsidRPr="00B41E1A">
              <w:rPr>
                <w:rFonts w:ascii="Times New Roman" w:hAnsi="Times New Roman" w:cs="Times New Roman"/>
                <w:sz w:val="28"/>
                <w:szCs w:val="28"/>
                <w:lang w:val="kk-KZ"/>
              </w:rPr>
              <w:t>Автордың аты-жөні</w:t>
            </w:r>
            <w:r>
              <w:rPr>
                <w:rFonts w:ascii="Times New Roman" w:hAnsi="Times New Roman" w:cs="Times New Roman"/>
                <w:sz w:val="28"/>
                <w:szCs w:val="28"/>
                <w:lang w:val="kk-KZ"/>
              </w:rPr>
              <w:t xml:space="preserve"> </w:t>
            </w:r>
            <w:r w:rsidRPr="00B41E1A">
              <w:rPr>
                <w:rFonts w:ascii="Times New Roman" w:hAnsi="Times New Roman" w:cs="Times New Roman"/>
                <w:sz w:val="28"/>
                <w:szCs w:val="28"/>
                <w:lang w:val="en-US"/>
              </w:rPr>
              <w:t>(</w:t>
            </w:r>
            <w:r w:rsidRPr="00B41E1A">
              <w:rPr>
                <w:rFonts w:ascii="Times New Roman" w:hAnsi="Times New Roman" w:cs="Times New Roman"/>
                <w:sz w:val="28"/>
                <w:szCs w:val="28"/>
                <w:lang w:val="kk-KZ"/>
              </w:rPr>
              <w:t>толық</w:t>
            </w:r>
            <w:r w:rsidRPr="00B41E1A">
              <w:rPr>
                <w:rFonts w:ascii="Times New Roman" w:hAnsi="Times New Roman" w:cs="Times New Roman"/>
                <w:sz w:val="28"/>
                <w:szCs w:val="28"/>
                <w:lang w:val="en-US"/>
              </w:rPr>
              <w:t>)</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Асанова Нұргүл Сейткамалқызы</w:t>
            </w:r>
          </w:p>
        </w:tc>
      </w:tr>
      <w:tr w:rsidR="00B41E1A" w:rsidRPr="00B41E1A" w:rsidTr="004B4DE8">
        <w:trPr>
          <w:trHeight w:val="423"/>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Ғылыми атағы</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Педагогика ғылымдарының магистрі</w:t>
            </w:r>
          </w:p>
        </w:tc>
      </w:tr>
      <w:tr w:rsidR="00B41E1A" w:rsidRPr="00B41E1A" w:rsidTr="004B4DE8">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Жұмыс орны</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Жаркент гуманитарлық-техникалық колледжі</w:t>
            </w:r>
          </w:p>
        </w:tc>
      </w:tr>
      <w:tr w:rsidR="00B41E1A" w:rsidRPr="00B41E1A" w:rsidTr="004B4DE8">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Қызметі</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 </w:t>
            </w:r>
            <w:r w:rsidRPr="00B41E1A">
              <w:rPr>
                <w:rFonts w:ascii="Times New Roman" w:hAnsi="Times New Roman" w:cs="Times New Roman"/>
                <w:sz w:val="28"/>
                <w:szCs w:val="28"/>
                <w:lang w:val="kk-KZ"/>
              </w:rPr>
              <w:t>психология пәнінің оқытушысы</w:t>
            </w:r>
          </w:p>
        </w:tc>
      </w:tr>
      <w:tr w:rsidR="00B41E1A" w:rsidRPr="00B41E1A" w:rsidTr="004B4DE8">
        <w:trPr>
          <w:trHeight w:val="710"/>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 xml:space="preserve">Жұмыс бағыты </w:t>
            </w:r>
            <w:r w:rsidRPr="00B41E1A">
              <w:rPr>
                <w:rFonts w:ascii="Times New Roman" w:hAnsi="Times New Roman" w:cs="Times New Roman"/>
                <w:sz w:val="28"/>
                <w:szCs w:val="28"/>
                <w:lang w:val="en-US"/>
              </w:rPr>
              <w:t>(</w:t>
            </w:r>
            <w:r w:rsidRPr="00B41E1A">
              <w:rPr>
                <w:rFonts w:ascii="Times New Roman" w:hAnsi="Times New Roman" w:cs="Times New Roman"/>
                <w:sz w:val="28"/>
                <w:szCs w:val="28"/>
                <w:lang w:val="kk-KZ"/>
              </w:rPr>
              <w:t>секция атауы</w:t>
            </w:r>
            <w:r w:rsidRPr="00B41E1A">
              <w:rPr>
                <w:rFonts w:ascii="Times New Roman" w:hAnsi="Times New Roman" w:cs="Times New Roman"/>
                <w:sz w:val="28"/>
                <w:szCs w:val="28"/>
                <w:lang w:val="en-US"/>
              </w:rPr>
              <w:t>)</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Pr="00B41E1A">
              <w:rPr>
                <w:rFonts w:ascii="Times New Roman" w:hAnsi="Times New Roman" w:cs="Times New Roman"/>
                <w:sz w:val="28"/>
                <w:szCs w:val="28"/>
                <w:lang w:val="kk-KZ"/>
              </w:rPr>
              <w:t xml:space="preserve"> секция. </w:t>
            </w:r>
            <w:r>
              <w:rPr>
                <w:rFonts w:ascii="Times New Roman" w:hAnsi="Times New Roman" w:cs="Times New Roman"/>
                <w:sz w:val="28"/>
                <w:szCs w:val="28"/>
                <w:lang w:val="kk-KZ"/>
              </w:rPr>
              <w:t>«Қолданбалы бакалавриатты енгізу: проблема, шешім»</w:t>
            </w:r>
            <w:r w:rsidRPr="00B41E1A">
              <w:rPr>
                <w:rFonts w:ascii="Times New Roman" w:hAnsi="Times New Roman" w:cs="Times New Roman"/>
                <w:sz w:val="28"/>
                <w:szCs w:val="28"/>
                <w:lang w:val="kk-KZ"/>
              </w:rPr>
              <w:t xml:space="preserve"> </w:t>
            </w:r>
          </w:p>
        </w:tc>
      </w:tr>
      <w:tr w:rsidR="00B41E1A" w:rsidRPr="00B41E1A" w:rsidTr="00B41E1A">
        <w:trPr>
          <w:trHeight w:val="1955"/>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Мақаланың атауы</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Pr="00B41E1A">
              <w:rPr>
                <w:rFonts w:ascii="Times New Roman" w:hAnsi="Times New Roman" w:cs="Times New Roman"/>
                <w:sz w:val="28"/>
                <w:szCs w:val="28"/>
                <w:lang w:val="kk-KZ"/>
              </w:rPr>
              <w:t>олданбалы бакалавриат білім бағдарламасы негізінде  «</w:t>
            </w:r>
            <w:r>
              <w:rPr>
                <w:rFonts w:ascii="Times New Roman" w:hAnsi="Times New Roman" w:cs="Times New Roman"/>
                <w:sz w:val="28"/>
                <w:szCs w:val="28"/>
                <w:lang w:val="kk-KZ"/>
              </w:rPr>
              <w:t>Б</w:t>
            </w:r>
            <w:r w:rsidRPr="00B41E1A">
              <w:rPr>
                <w:rFonts w:ascii="Times New Roman" w:hAnsi="Times New Roman" w:cs="Times New Roman"/>
                <w:sz w:val="28"/>
                <w:szCs w:val="28"/>
                <w:lang w:val="kk-KZ"/>
              </w:rPr>
              <w:t>астауыш білім беру» мамандығы бойынша  оқу процесін ұйымдастыру жолдары</w:t>
            </w:r>
            <w:r>
              <w:rPr>
                <w:rFonts w:ascii="Times New Roman" w:hAnsi="Times New Roman" w:cs="Times New Roman"/>
                <w:sz w:val="28"/>
                <w:szCs w:val="28"/>
                <w:lang w:val="kk-KZ"/>
              </w:rPr>
              <w:t>»</w:t>
            </w:r>
            <w:r w:rsidRPr="00B41E1A">
              <w:rPr>
                <w:rFonts w:ascii="Times New Roman" w:hAnsi="Times New Roman" w:cs="Times New Roman"/>
                <w:sz w:val="28"/>
                <w:szCs w:val="28"/>
                <w:lang w:val="kk-KZ"/>
              </w:rPr>
              <w:t xml:space="preserve"> </w:t>
            </w:r>
          </w:p>
        </w:tc>
      </w:tr>
      <w:tr w:rsidR="00B41E1A" w:rsidRPr="00B41E1A" w:rsidTr="004B4DE8">
        <w:trPr>
          <w:trHeight w:val="469"/>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 xml:space="preserve">Байланыс  телефоны </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 xml:space="preserve">9 – 71 - 65 </w:t>
            </w:r>
          </w:p>
        </w:tc>
      </w:tr>
      <w:tr w:rsidR="00B41E1A" w:rsidRPr="00B41E1A" w:rsidTr="004B4DE8">
        <w:trPr>
          <w:trHeight w:val="521"/>
        </w:trPr>
        <w:tc>
          <w:tcPr>
            <w:tcW w:w="4672"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kk-KZ"/>
              </w:rPr>
            </w:pPr>
            <w:r w:rsidRPr="00B41E1A">
              <w:rPr>
                <w:rFonts w:ascii="Times New Roman" w:hAnsi="Times New Roman" w:cs="Times New Roman"/>
                <w:sz w:val="28"/>
                <w:szCs w:val="28"/>
                <w:lang w:val="kk-KZ"/>
              </w:rPr>
              <w:t>E-mail</w:t>
            </w:r>
          </w:p>
        </w:tc>
        <w:tc>
          <w:tcPr>
            <w:tcW w:w="4673" w:type="dxa"/>
          </w:tcPr>
          <w:p w:rsidR="00B41E1A" w:rsidRPr="00B41E1A" w:rsidRDefault="00B41E1A" w:rsidP="00B41E1A">
            <w:pPr>
              <w:tabs>
                <w:tab w:val="left" w:pos="2415"/>
              </w:tabs>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t>nurgul-82a</w:t>
            </w:r>
            <w:r w:rsidRPr="00B41E1A">
              <w:rPr>
                <w:rFonts w:ascii="Times New Roman" w:hAnsi="Times New Roman" w:cs="Times New Roman"/>
                <w:sz w:val="28"/>
                <w:szCs w:val="28"/>
                <w:lang w:val="en-US"/>
              </w:rPr>
              <w:t>@mail.ru</w:t>
            </w:r>
          </w:p>
        </w:tc>
      </w:tr>
    </w:tbl>
    <w:p w:rsidR="00B41E1A" w:rsidRPr="00B41E1A" w:rsidRDefault="00B41E1A" w:rsidP="00B41E1A">
      <w:pPr>
        <w:spacing w:before="100" w:beforeAutospacing="1" w:after="20" w:line="240" w:lineRule="auto"/>
        <w:ind w:left="227" w:right="850"/>
        <w:jc w:val="center"/>
        <w:rPr>
          <w:rFonts w:ascii="Times New Roman" w:eastAsia="Calibri" w:hAnsi="Times New Roman" w:cs="Times New Roman"/>
          <w:b/>
          <w:sz w:val="28"/>
          <w:szCs w:val="28"/>
          <w:lang w:val="kk-KZ" w:eastAsia="en-US"/>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B41E1A" w:rsidRDefault="00B41E1A" w:rsidP="00974C87">
      <w:pPr>
        <w:spacing w:after="120" w:line="240" w:lineRule="auto"/>
        <w:jc w:val="center"/>
        <w:rPr>
          <w:rFonts w:ascii="Times New Roman" w:hAnsi="Times New Roman" w:cs="Times New Roman"/>
          <w:b/>
          <w:sz w:val="28"/>
          <w:szCs w:val="24"/>
          <w:lang w:val="kk-KZ"/>
        </w:rPr>
      </w:pPr>
    </w:p>
    <w:p w:rsidR="00974C87" w:rsidRDefault="00C55734" w:rsidP="00974C87">
      <w:pPr>
        <w:spacing w:after="120" w:line="240" w:lineRule="auto"/>
        <w:jc w:val="center"/>
        <w:rPr>
          <w:rFonts w:ascii="Times New Roman" w:hAnsi="Times New Roman" w:cs="Times New Roman"/>
          <w:b/>
          <w:sz w:val="28"/>
          <w:szCs w:val="24"/>
          <w:lang w:val="kk-KZ"/>
        </w:rPr>
      </w:pPr>
      <w:bookmarkStart w:id="0" w:name="_GoBack"/>
      <w:r w:rsidRPr="00203548">
        <w:rPr>
          <w:rFonts w:ascii="Times New Roman" w:hAnsi="Times New Roman" w:cs="Times New Roman"/>
          <w:b/>
          <w:sz w:val="28"/>
          <w:szCs w:val="24"/>
          <w:lang w:val="kk-KZ"/>
        </w:rPr>
        <w:lastRenderedPageBreak/>
        <w:t>ҚОЛДАНБАЛЫ БАКАЛАВРИАТ БІЛІМ БАҒДАРЛАМАСЫ</w:t>
      </w:r>
      <w:r>
        <w:rPr>
          <w:rFonts w:ascii="Times New Roman" w:hAnsi="Times New Roman" w:cs="Times New Roman"/>
          <w:b/>
          <w:sz w:val="28"/>
          <w:szCs w:val="24"/>
          <w:lang w:val="kk-KZ"/>
        </w:rPr>
        <w:t xml:space="preserve"> НЕГІЗІНДЕ </w:t>
      </w:r>
      <w:r w:rsidRPr="00203548">
        <w:rPr>
          <w:rFonts w:ascii="Times New Roman" w:hAnsi="Times New Roman" w:cs="Times New Roman"/>
          <w:b/>
          <w:sz w:val="28"/>
          <w:szCs w:val="24"/>
          <w:lang w:val="kk-KZ"/>
        </w:rPr>
        <w:t xml:space="preserve"> </w:t>
      </w:r>
      <w:r>
        <w:rPr>
          <w:rFonts w:ascii="Times New Roman" w:hAnsi="Times New Roman" w:cs="Times New Roman"/>
          <w:b/>
          <w:sz w:val="28"/>
          <w:szCs w:val="24"/>
          <w:lang w:val="kk-KZ"/>
        </w:rPr>
        <w:t xml:space="preserve">«БАСТАУЫШ БІЛІМ БЕРУ» МАМАНДЫҒЫ БОЙЫНША  </w:t>
      </w:r>
      <w:r w:rsidR="00203548" w:rsidRPr="00203548">
        <w:rPr>
          <w:rFonts w:ascii="Times New Roman" w:hAnsi="Times New Roman" w:cs="Times New Roman"/>
          <w:b/>
          <w:sz w:val="28"/>
          <w:szCs w:val="24"/>
          <w:lang w:val="kk-KZ"/>
        </w:rPr>
        <w:t>ОҚУ ПРОЦЕСІН ҰЙЫМДАСТЫРУ</w:t>
      </w:r>
      <w:r>
        <w:rPr>
          <w:rFonts w:ascii="Times New Roman" w:hAnsi="Times New Roman" w:cs="Times New Roman"/>
          <w:b/>
          <w:sz w:val="28"/>
          <w:szCs w:val="24"/>
          <w:lang w:val="kk-KZ"/>
        </w:rPr>
        <w:t xml:space="preserve"> ЖОЛДАРЫ </w:t>
      </w:r>
    </w:p>
    <w:bookmarkEnd w:id="0"/>
    <w:p w:rsidR="00974C87" w:rsidRDefault="00974C87" w:rsidP="00974C87">
      <w:pPr>
        <w:spacing w:after="120" w:line="240" w:lineRule="auto"/>
        <w:ind w:left="4536"/>
        <w:rPr>
          <w:rFonts w:ascii="Times New Roman" w:hAnsi="Times New Roman" w:cs="Times New Roman"/>
          <w:sz w:val="28"/>
          <w:lang w:val="kk-KZ"/>
        </w:rPr>
      </w:pPr>
      <w:r>
        <w:rPr>
          <w:rFonts w:ascii="Times New Roman" w:hAnsi="Times New Roman" w:cs="Times New Roman"/>
          <w:sz w:val="28"/>
          <w:lang w:val="kk-KZ"/>
        </w:rPr>
        <w:t>Асанова Нұргүл Сейткамалқызы</w:t>
      </w:r>
    </w:p>
    <w:p w:rsidR="00974C87" w:rsidRDefault="00974C87" w:rsidP="00974C87">
      <w:pPr>
        <w:spacing w:after="120" w:line="240" w:lineRule="auto"/>
        <w:ind w:left="4536"/>
        <w:rPr>
          <w:rFonts w:ascii="Times New Roman" w:hAnsi="Times New Roman" w:cs="Times New Roman"/>
          <w:i/>
          <w:sz w:val="28"/>
          <w:lang w:val="kk-KZ"/>
        </w:rPr>
      </w:pPr>
      <w:r>
        <w:rPr>
          <w:rFonts w:ascii="Times New Roman" w:hAnsi="Times New Roman" w:cs="Times New Roman"/>
          <w:i/>
          <w:sz w:val="28"/>
          <w:lang w:val="kk-KZ"/>
        </w:rPr>
        <w:t>педагогика ғылымдарының магистрі</w:t>
      </w:r>
    </w:p>
    <w:p w:rsidR="00974C87" w:rsidRDefault="00974C87" w:rsidP="009530C3">
      <w:pPr>
        <w:spacing w:after="120" w:line="240" w:lineRule="auto"/>
        <w:ind w:left="4536"/>
        <w:rPr>
          <w:rFonts w:ascii="Times New Roman" w:hAnsi="Times New Roman" w:cs="Times New Roman"/>
          <w:sz w:val="28"/>
          <w:lang w:val="kk-KZ"/>
        </w:rPr>
      </w:pPr>
      <w:r>
        <w:rPr>
          <w:rFonts w:ascii="Times New Roman" w:hAnsi="Times New Roman" w:cs="Times New Roman"/>
          <w:sz w:val="28"/>
          <w:lang w:val="kk-KZ"/>
        </w:rPr>
        <w:t>Жаркент гуманитарлық-техникалық колледжінің педагогика, психология пәнінің оқытушысы</w:t>
      </w:r>
    </w:p>
    <w:p w:rsidR="004C6939" w:rsidRDefault="004C6939" w:rsidP="00765275">
      <w:pPr>
        <w:spacing w:after="0" w:line="240" w:lineRule="auto"/>
        <w:jc w:val="both"/>
        <w:rPr>
          <w:rFonts w:ascii="Times New Roman" w:hAnsi="Times New Roman" w:cs="Times New Roman"/>
          <w:sz w:val="28"/>
          <w:lang w:val="kk-KZ"/>
        </w:rPr>
      </w:pPr>
    </w:p>
    <w:p w:rsidR="00974C87" w:rsidRDefault="00974C87" w:rsidP="00647962">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М.Әуезов:  «Халық пен халықты, адам мен адамды  теңестіретін бір-ақ нәрсе бар, ол-білім» деп, білімнің адамзат әлеміндегі құндылығына баса назар аударған. Өркениетті</w:t>
      </w:r>
      <w:r w:rsidR="005D481F">
        <w:rPr>
          <w:rFonts w:ascii="Times New Roman" w:hAnsi="Times New Roman" w:cs="Times New Roman"/>
          <w:sz w:val="28"/>
          <w:lang w:val="kk-KZ"/>
        </w:rPr>
        <w:t xml:space="preserve"> елдердің білім, ғылым </w:t>
      </w:r>
      <w:r>
        <w:rPr>
          <w:rFonts w:ascii="Times New Roman" w:hAnsi="Times New Roman" w:cs="Times New Roman"/>
          <w:sz w:val="28"/>
          <w:lang w:val="kk-KZ"/>
        </w:rPr>
        <w:t>саласындағы озық тәжірибесін</w:t>
      </w:r>
      <w:r w:rsidR="005E19E7">
        <w:rPr>
          <w:rFonts w:ascii="Times New Roman" w:hAnsi="Times New Roman" w:cs="Times New Roman"/>
          <w:sz w:val="28"/>
          <w:lang w:val="kk-KZ"/>
        </w:rPr>
        <w:t xml:space="preserve">  </w:t>
      </w:r>
      <w:r>
        <w:rPr>
          <w:rFonts w:ascii="Times New Roman" w:hAnsi="Times New Roman" w:cs="Times New Roman"/>
          <w:sz w:val="28"/>
          <w:lang w:val="kk-KZ"/>
        </w:rPr>
        <w:t xml:space="preserve"> </w:t>
      </w:r>
      <w:r w:rsidR="005E19E7">
        <w:rPr>
          <w:rFonts w:ascii="Times New Roman" w:hAnsi="Times New Roman" w:cs="Times New Roman"/>
          <w:sz w:val="28"/>
          <w:lang w:val="kk-KZ"/>
        </w:rPr>
        <w:t>оқып-</w:t>
      </w:r>
      <w:r>
        <w:rPr>
          <w:rFonts w:ascii="Times New Roman" w:hAnsi="Times New Roman" w:cs="Times New Roman"/>
          <w:sz w:val="28"/>
          <w:lang w:val="kk-KZ"/>
        </w:rPr>
        <w:t>үйрену,</w:t>
      </w:r>
      <w:r w:rsidR="005E19E7">
        <w:rPr>
          <w:rFonts w:ascii="Times New Roman" w:hAnsi="Times New Roman" w:cs="Times New Roman"/>
          <w:sz w:val="28"/>
          <w:lang w:val="kk-KZ"/>
        </w:rPr>
        <w:t xml:space="preserve"> оны тәжіриебеге енгізу,</w:t>
      </w:r>
      <w:r>
        <w:rPr>
          <w:rFonts w:ascii="Times New Roman" w:hAnsi="Times New Roman" w:cs="Times New Roman"/>
          <w:sz w:val="28"/>
          <w:lang w:val="kk-KZ"/>
        </w:rPr>
        <w:t xml:space="preserve"> сол  арқылы ғалам</w:t>
      </w:r>
      <w:r w:rsidR="004C6939">
        <w:rPr>
          <w:rFonts w:ascii="Times New Roman" w:hAnsi="Times New Roman" w:cs="Times New Roman"/>
          <w:sz w:val="28"/>
          <w:lang w:val="kk-KZ"/>
        </w:rPr>
        <w:t>ат жетістіктерге жету</w:t>
      </w:r>
      <w:r w:rsidR="005E19E7">
        <w:rPr>
          <w:rFonts w:ascii="Times New Roman" w:hAnsi="Times New Roman" w:cs="Times New Roman"/>
          <w:sz w:val="28"/>
          <w:lang w:val="kk-KZ"/>
        </w:rPr>
        <w:t xml:space="preserve">-адамзат игілігі үшін істелетін игілікті іс. </w:t>
      </w:r>
      <w:r w:rsidR="004C6939">
        <w:rPr>
          <w:rFonts w:ascii="Times New Roman" w:hAnsi="Times New Roman" w:cs="Times New Roman"/>
          <w:sz w:val="28"/>
          <w:lang w:val="kk-KZ"/>
        </w:rPr>
        <w:t xml:space="preserve"> </w:t>
      </w:r>
      <w:r w:rsidR="005E19E7">
        <w:rPr>
          <w:rFonts w:ascii="Times New Roman" w:hAnsi="Times New Roman" w:cs="Times New Roman"/>
          <w:sz w:val="28"/>
          <w:lang w:val="kk-KZ"/>
        </w:rPr>
        <w:t xml:space="preserve">Қазіргі таңдағы білім саласындағы жаңалықтардың бірі  әрі бірегейі болып </w:t>
      </w:r>
      <w:r w:rsidR="00203548">
        <w:rPr>
          <w:rFonts w:ascii="Times New Roman" w:hAnsi="Times New Roman" w:cs="Times New Roman"/>
          <w:sz w:val="28"/>
          <w:lang w:val="kk-KZ"/>
        </w:rPr>
        <w:t>Т</w:t>
      </w:r>
      <w:r w:rsidR="004C6939">
        <w:rPr>
          <w:rFonts w:ascii="Times New Roman" w:hAnsi="Times New Roman" w:cs="Times New Roman"/>
          <w:sz w:val="28"/>
          <w:lang w:val="kk-KZ"/>
        </w:rPr>
        <w:t>ж</w:t>
      </w:r>
      <w:r w:rsidR="00203548">
        <w:rPr>
          <w:rFonts w:ascii="Times New Roman" w:hAnsi="Times New Roman" w:cs="Times New Roman"/>
          <w:sz w:val="28"/>
          <w:lang w:val="kk-KZ"/>
        </w:rPr>
        <w:t>К</w:t>
      </w:r>
      <w:r w:rsidR="004C6939">
        <w:rPr>
          <w:rFonts w:ascii="Times New Roman" w:hAnsi="Times New Roman" w:cs="Times New Roman"/>
          <w:sz w:val="28"/>
          <w:lang w:val="kk-KZ"/>
        </w:rPr>
        <w:t xml:space="preserve">Б саласындағы </w:t>
      </w:r>
      <w:r w:rsidR="005E19E7">
        <w:rPr>
          <w:rFonts w:ascii="Times New Roman" w:hAnsi="Times New Roman" w:cs="Times New Roman"/>
          <w:sz w:val="28"/>
          <w:lang w:val="kk-KZ"/>
        </w:rPr>
        <w:t xml:space="preserve"> </w:t>
      </w:r>
      <w:r>
        <w:rPr>
          <w:rFonts w:ascii="Times New Roman" w:hAnsi="Times New Roman" w:cs="Times New Roman"/>
          <w:sz w:val="28"/>
          <w:lang w:val="kk-KZ"/>
        </w:rPr>
        <w:t xml:space="preserve">қолданбалы бакалавриат </w:t>
      </w:r>
      <w:r w:rsidR="004C6939">
        <w:rPr>
          <w:rFonts w:ascii="Times New Roman" w:hAnsi="Times New Roman" w:cs="Times New Roman"/>
          <w:sz w:val="28"/>
          <w:lang w:val="kk-KZ"/>
        </w:rPr>
        <w:t xml:space="preserve">білім </w:t>
      </w:r>
      <w:r w:rsidR="005E19E7">
        <w:rPr>
          <w:rFonts w:ascii="Times New Roman" w:hAnsi="Times New Roman" w:cs="Times New Roman"/>
          <w:sz w:val="28"/>
          <w:lang w:val="kk-KZ"/>
        </w:rPr>
        <w:t>бағдарламасы</w:t>
      </w:r>
      <w:r w:rsidR="005D481F">
        <w:rPr>
          <w:rFonts w:ascii="Times New Roman" w:hAnsi="Times New Roman" w:cs="Times New Roman"/>
          <w:sz w:val="28"/>
          <w:lang w:val="kk-KZ"/>
        </w:rPr>
        <w:t xml:space="preserve"> </w:t>
      </w:r>
      <w:r w:rsidR="005E19E7">
        <w:rPr>
          <w:rFonts w:ascii="Times New Roman" w:hAnsi="Times New Roman" w:cs="Times New Roman"/>
          <w:sz w:val="28"/>
          <w:lang w:val="kk-KZ"/>
        </w:rPr>
        <w:t xml:space="preserve"> маңызды рөл атқарып,  ерекше басымдықтарға ие болуда</w:t>
      </w:r>
      <w:r>
        <w:rPr>
          <w:rFonts w:ascii="Times New Roman" w:hAnsi="Times New Roman" w:cs="Times New Roman"/>
          <w:sz w:val="28"/>
          <w:lang w:val="kk-KZ"/>
        </w:rPr>
        <w:t xml:space="preserve">.  </w:t>
      </w:r>
    </w:p>
    <w:p w:rsidR="00974C87" w:rsidRDefault="00974C87" w:rsidP="0076527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«Қолд</w:t>
      </w:r>
      <w:r w:rsidR="004C6939">
        <w:rPr>
          <w:rFonts w:ascii="Times New Roman" w:hAnsi="Times New Roman" w:cs="Times New Roman"/>
          <w:sz w:val="28"/>
          <w:lang w:val="kk-KZ"/>
        </w:rPr>
        <w:t xml:space="preserve">анбалы бакалавриат» - білім </w:t>
      </w:r>
      <w:r>
        <w:rPr>
          <w:rFonts w:ascii="Times New Roman" w:hAnsi="Times New Roman" w:cs="Times New Roman"/>
          <w:sz w:val="28"/>
          <w:lang w:val="kk-KZ"/>
        </w:rPr>
        <w:t xml:space="preserve"> бағдарламалары «қолданбалы бакалавр» біліктілігін бере отырып, кадрларды дайындауға бағытталған</w:t>
      </w:r>
      <w:r w:rsidR="009B2393">
        <w:rPr>
          <w:rFonts w:ascii="Times New Roman" w:hAnsi="Times New Roman" w:cs="Times New Roman"/>
          <w:sz w:val="28"/>
          <w:lang w:val="kk-KZ"/>
        </w:rPr>
        <w:t xml:space="preserve"> орта білімнен кейінгі білім, </w:t>
      </w:r>
      <w:r>
        <w:rPr>
          <w:rFonts w:ascii="Times New Roman" w:hAnsi="Times New Roman" w:cs="Times New Roman"/>
          <w:sz w:val="28"/>
          <w:lang w:val="kk-KZ"/>
        </w:rPr>
        <w:t xml:space="preserve">«қолданбалы бакалавр» орта білімнен кейінгі білім беру бағдарламаларын меңгерген </w:t>
      </w:r>
      <w:r w:rsidR="004C6939">
        <w:rPr>
          <w:rFonts w:ascii="Times New Roman" w:hAnsi="Times New Roman" w:cs="Times New Roman"/>
          <w:sz w:val="28"/>
          <w:lang w:val="kk-KZ"/>
        </w:rPr>
        <w:t>тұлғаларға берілетін біліктілік</w:t>
      </w:r>
      <w:r>
        <w:rPr>
          <w:rFonts w:ascii="Times New Roman" w:hAnsi="Times New Roman" w:cs="Times New Roman"/>
          <w:sz w:val="28"/>
          <w:lang w:val="kk-KZ"/>
        </w:rPr>
        <w:t xml:space="preserve"> [1].</w:t>
      </w:r>
    </w:p>
    <w:p w:rsidR="00E928E3" w:rsidRDefault="00E928E3" w:rsidP="00765275">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Қолданбалы бакалавриаттың өзіндік артықшылықтары бар:</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Нәтижеге бағыт</w:t>
      </w:r>
      <w:r w:rsidR="0049262D">
        <w:rPr>
          <w:rFonts w:ascii="Times New Roman" w:hAnsi="Times New Roman" w:cs="Times New Roman"/>
          <w:sz w:val="28"/>
          <w:lang w:val="kk-KZ"/>
        </w:rPr>
        <w:t>т</w:t>
      </w:r>
      <w:r>
        <w:rPr>
          <w:rFonts w:ascii="Times New Roman" w:hAnsi="Times New Roman" w:cs="Times New Roman"/>
          <w:sz w:val="28"/>
          <w:lang w:val="kk-KZ"/>
        </w:rPr>
        <w:t>алған сапалы білім берудегі әлемнің дамыған мемлекеттері мойындағ</w:t>
      </w:r>
      <w:r w:rsidR="0049262D">
        <w:rPr>
          <w:rFonts w:ascii="Times New Roman" w:hAnsi="Times New Roman" w:cs="Times New Roman"/>
          <w:sz w:val="28"/>
          <w:lang w:val="kk-KZ"/>
        </w:rPr>
        <w:t>а</w:t>
      </w:r>
      <w:r>
        <w:rPr>
          <w:rFonts w:ascii="Times New Roman" w:hAnsi="Times New Roman" w:cs="Times New Roman"/>
          <w:sz w:val="28"/>
          <w:lang w:val="kk-KZ"/>
        </w:rPr>
        <w:t>н ұтымды бағдарлама;</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Халықаралық біліктілік өлшемдері бойынша қабылданған талаптарға сәйкес, бітіруші маман</w:t>
      </w:r>
      <w:r w:rsidR="0049262D">
        <w:rPr>
          <w:rFonts w:ascii="Times New Roman" w:hAnsi="Times New Roman" w:cs="Times New Roman"/>
          <w:sz w:val="28"/>
          <w:lang w:val="kk-KZ"/>
        </w:rPr>
        <w:t>ның</w:t>
      </w:r>
      <w:r>
        <w:rPr>
          <w:rFonts w:ascii="Times New Roman" w:hAnsi="Times New Roman" w:cs="Times New Roman"/>
          <w:sz w:val="28"/>
          <w:lang w:val="kk-KZ"/>
        </w:rPr>
        <w:t xml:space="preserve"> шет елдерде жұмысын жалғастыруына мүмкінді</w:t>
      </w:r>
      <w:r w:rsidR="0049262D">
        <w:rPr>
          <w:rFonts w:ascii="Times New Roman" w:hAnsi="Times New Roman" w:cs="Times New Roman"/>
          <w:sz w:val="28"/>
          <w:lang w:val="kk-KZ"/>
        </w:rPr>
        <w:t>гі</w:t>
      </w:r>
      <w:r>
        <w:rPr>
          <w:rFonts w:ascii="Times New Roman" w:hAnsi="Times New Roman" w:cs="Times New Roman"/>
          <w:sz w:val="28"/>
          <w:lang w:val="kk-KZ"/>
        </w:rPr>
        <w:t xml:space="preserve"> зор (</w:t>
      </w:r>
      <w:r w:rsidR="004C6939">
        <w:rPr>
          <w:rFonts w:ascii="Times New Roman" w:hAnsi="Times New Roman" w:cs="Times New Roman"/>
          <w:sz w:val="28"/>
          <w:lang w:val="kk-KZ"/>
        </w:rPr>
        <w:t xml:space="preserve">егер </w:t>
      </w:r>
      <w:r>
        <w:rPr>
          <w:rFonts w:ascii="Times New Roman" w:hAnsi="Times New Roman" w:cs="Times New Roman"/>
          <w:sz w:val="28"/>
          <w:lang w:val="kk-KZ"/>
        </w:rPr>
        <w:t>оқу орны халықаралық акредиттеуден өткен жағдайда);</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Қажет болған жағдайда , кәсібін оңай ауыстыруға, сәйкес мамандықтар тізбесі бойынша кез-келген мамандыққа бір жыл ішінде ауысуға мүмкіндік береді [2].;</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Кредиттік-модульдік  оқытуға баса мән берілген бағдарлама;</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Кәсіптік білімнен жоғары, ал академиялық бакалавриаттан сәл төмен деңгейде болуы;</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3 жақты өкілдердің бірлескен жұмыстарының нәтижесіндегі тиімді оқу жоспары: Колледж+ЖОО+әлеуметтік серіктестік (жұмыс беруші);</w:t>
      </w:r>
    </w:p>
    <w:p w:rsidR="00E928E3" w:rsidRDefault="00E928E3" w:rsidP="00765275">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Еңбек нарығының сұранысына сәйкес практикалық бағытталған білім беру үрдісі;</w:t>
      </w:r>
    </w:p>
    <w:p w:rsidR="00765275" w:rsidRDefault="004C6939" w:rsidP="004C6939">
      <w:pPr>
        <w:pStyle w:val="a3"/>
        <w:numPr>
          <w:ilvl w:val="0"/>
          <w:numId w:val="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Жоғары колледжде қолданбалы бакалавр біліктілік дәрежесін алған</w:t>
      </w:r>
      <w:r w:rsidR="00E928E3" w:rsidRPr="004C6939">
        <w:rPr>
          <w:rFonts w:ascii="Times New Roman" w:hAnsi="Times New Roman" w:cs="Times New Roman"/>
          <w:sz w:val="28"/>
          <w:lang w:val="kk-KZ"/>
        </w:rPr>
        <w:t xml:space="preserve"> мамандар</w:t>
      </w:r>
      <w:r w:rsidR="009B2393">
        <w:rPr>
          <w:rFonts w:ascii="Times New Roman" w:hAnsi="Times New Roman" w:cs="Times New Roman"/>
          <w:sz w:val="28"/>
          <w:lang w:val="kk-KZ"/>
        </w:rPr>
        <w:t>дың</w:t>
      </w:r>
      <w:r w:rsidR="00E928E3" w:rsidRPr="004C6939">
        <w:rPr>
          <w:rFonts w:ascii="Times New Roman" w:hAnsi="Times New Roman" w:cs="Times New Roman"/>
          <w:sz w:val="28"/>
          <w:lang w:val="kk-KZ"/>
        </w:rPr>
        <w:t xml:space="preserve"> жұмысқа тұру</w:t>
      </w:r>
      <w:r w:rsidR="009B2393">
        <w:rPr>
          <w:rFonts w:ascii="Times New Roman" w:hAnsi="Times New Roman" w:cs="Times New Roman"/>
          <w:sz w:val="28"/>
          <w:lang w:val="kk-KZ"/>
        </w:rPr>
        <w:t xml:space="preserve"> үшін </w:t>
      </w:r>
      <w:r w:rsidR="00E928E3" w:rsidRPr="004C6939">
        <w:rPr>
          <w:rFonts w:ascii="Times New Roman" w:hAnsi="Times New Roman" w:cs="Times New Roman"/>
          <w:sz w:val="28"/>
          <w:lang w:val="kk-KZ"/>
        </w:rPr>
        <w:t xml:space="preserve"> ең үлкен</w:t>
      </w:r>
      <w:r w:rsidR="009B2393">
        <w:rPr>
          <w:rFonts w:ascii="Times New Roman" w:hAnsi="Times New Roman" w:cs="Times New Roman"/>
          <w:sz w:val="28"/>
          <w:lang w:val="kk-KZ"/>
        </w:rPr>
        <w:t xml:space="preserve"> мүмкіндіктерге</w:t>
      </w:r>
      <w:r w:rsidR="0049262D" w:rsidRPr="004C6939">
        <w:rPr>
          <w:rFonts w:ascii="Times New Roman" w:hAnsi="Times New Roman" w:cs="Times New Roman"/>
          <w:sz w:val="28"/>
          <w:lang w:val="kk-KZ"/>
        </w:rPr>
        <w:t xml:space="preserve"> ие бол</w:t>
      </w:r>
      <w:r w:rsidR="009B2393">
        <w:rPr>
          <w:rFonts w:ascii="Times New Roman" w:hAnsi="Times New Roman" w:cs="Times New Roman"/>
          <w:sz w:val="28"/>
          <w:lang w:val="kk-KZ"/>
        </w:rPr>
        <w:t>у</w:t>
      </w:r>
      <w:r w:rsidR="0049262D" w:rsidRPr="004C6939">
        <w:rPr>
          <w:rFonts w:ascii="Times New Roman" w:hAnsi="Times New Roman" w:cs="Times New Roman"/>
          <w:sz w:val="28"/>
          <w:lang w:val="kk-KZ"/>
        </w:rPr>
        <w:t>ы.</w:t>
      </w:r>
    </w:p>
    <w:p w:rsidR="005D481F" w:rsidRPr="004C6939" w:rsidRDefault="005D481F" w:rsidP="00B41E1A">
      <w:pPr>
        <w:pStyle w:val="a3"/>
        <w:spacing w:after="0" w:line="240" w:lineRule="auto"/>
        <w:jc w:val="both"/>
        <w:rPr>
          <w:rFonts w:ascii="Times New Roman" w:hAnsi="Times New Roman" w:cs="Times New Roman"/>
          <w:sz w:val="28"/>
          <w:lang w:val="kk-KZ"/>
        </w:rPr>
      </w:pPr>
    </w:p>
    <w:p w:rsidR="00765275" w:rsidRPr="009B2393" w:rsidRDefault="004C6939" w:rsidP="00765275">
      <w:pPr>
        <w:spacing w:after="0" w:line="240" w:lineRule="auto"/>
        <w:jc w:val="both"/>
        <w:rPr>
          <w:rFonts w:ascii="Times New Roman" w:hAnsi="Times New Roman" w:cs="Times New Roman"/>
          <w:i/>
          <w:lang w:val="kk-KZ"/>
        </w:rPr>
      </w:pPr>
      <w:r w:rsidRPr="009B2393">
        <w:rPr>
          <w:rFonts w:ascii="Times New Roman" w:hAnsi="Times New Roman" w:cs="Times New Roman"/>
          <w:i/>
          <w:lang w:val="kk-KZ"/>
        </w:rPr>
        <w:t>[1,2,</w:t>
      </w:r>
      <w:r w:rsidR="00765275" w:rsidRPr="009B2393">
        <w:rPr>
          <w:rFonts w:ascii="Times New Roman" w:hAnsi="Times New Roman" w:cs="Times New Roman"/>
          <w:i/>
          <w:lang w:val="kk-KZ"/>
        </w:rPr>
        <w:t>8]Техникалық және кәсіптік, орта білімнен кейінгі білім беру ұйымдарында қолданбалы бакалавриаттың білім беру бағдарламаларын жүзеге асыру Нұсқаулық. «Кәсіпқор» холдингі» КЕАҚ Астана, 2017</w:t>
      </w:r>
      <w:r w:rsidRPr="009B2393">
        <w:rPr>
          <w:rFonts w:ascii="Times New Roman" w:hAnsi="Times New Roman" w:cs="Times New Roman"/>
          <w:i/>
          <w:lang w:val="kk-KZ"/>
        </w:rPr>
        <w:t>.</w:t>
      </w:r>
    </w:p>
    <w:p w:rsidR="00626886" w:rsidRDefault="005D481F" w:rsidP="001958A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lastRenderedPageBreak/>
        <w:t xml:space="preserve">     Д</w:t>
      </w:r>
      <w:r w:rsidR="00736BFE" w:rsidRPr="009B050C">
        <w:rPr>
          <w:rFonts w:ascii="Times New Roman" w:hAnsi="Times New Roman" w:cs="Times New Roman"/>
          <w:sz w:val="28"/>
          <w:lang w:val="kk-KZ"/>
        </w:rPr>
        <w:t>уал</w:t>
      </w:r>
      <w:r w:rsidR="00974C87" w:rsidRPr="009B050C">
        <w:rPr>
          <w:rFonts w:ascii="Times New Roman" w:hAnsi="Times New Roman" w:cs="Times New Roman"/>
          <w:sz w:val="28"/>
          <w:lang w:val="kk-KZ"/>
        </w:rPr>
        <w:t xml:space="preserve">ды оқыту арқылы </w:t>
      </w:r>
      <w:r>
        <w:rPr>
          <w:rFonts w:ascii="Times New Roman" w:hAnsi="Times New Roman" w:cs="Times New Roman"/>
          <w:sz w:val="28"/>
          <w:lang w:val="kk-KZ"/>
        </w:rPr>
        <w:t>ж</w:t>
      </w:r>
      <w:r w:rsidRPr="009B050C">
        <w:rPr>
          <w:rFonts w:ascii="Times New Roman" w:hAnsi="Times New Roman" w:cs="Times New Roman"/>
          <w:sz w:val="28"/>
          <w:lang w:val="kk-KZ"/>
        </w:rPr>
        <w:t>астарды</w:t>
      </w:r>
      <w:r>
        <w:rPr>
          <w:rFonts w:ascii="Times New Roman" w:hAnsi="Times New Roman" w:cs="Times New Roman"/>
          <w:sz w:val="28"/>
          <w:lang w:val="kk-KZ"/>
        </w:rPr>
        <w:t>ң</w:t>
      </w:r>
      <w:r w:rsidRPr="009B050C">
        <w:rPr>
          <w:rFonts w:ascii="Times New Roman" w:hAnsi="Times New Roman" w:cs="Times New Roman"/>
          <w:sz w:val="28"/>
          <w:lang w:val="kk-KZ"/>
        </w:rPr>
        <w:t xml:space="preserve"> </w:t>
      </w:r>
      <w:r w:rsidR="00974C87" w:rsidRPr="009B050C">
        <w:rPr>
          <w:rFonts w:ascii="Times New Roman" w:hAnsi="Times New Roman" w:cs="Times New Roman"/>
          <w:sz w:val="28"/>
          <w:lang w:val="kk-KZ"/>
        </w:rPr>
        <w:t xml:space="preserve">практикалық іскерлік дағдысын берік жетілдіру арқылы қазіргі еңбек нарығындағы  жұмысшы мамандықтарға </w:t>
      </w:r>
    </w:p>
    <w:p w:rsidR="009B050C" w:rsidRDefault="00974C87" w:rsidP="001958A3">
      <w:pPr>
        <w:spacing w:after="0" w:line="240" w:lineRule="auto"/>
        <w:jc w:val="both"/>
        <w:rPr>
          <w:rFonts w:ascii="Times New Roman" w:hAnsi="Times New Roman" w:cs="Times New Roman"/>
          <w:sz w:val="28"/>
          <w:lang w:val="kk-KZ"/>
        </w:rPr>
      </w:pPr>
      <w:r w:rsidRPr="009B050C">
        <w:rPr>
          <w:rFonts w:ascii="Times New Roman" w:hAnsi="Times New Roman" w:cs="Times New Roman"/>
          <w:sz w:val="28"/>
          <w:lang w:val="kk-KZ"/>
        </w:rPr>
        <w:t xml:space="preserve">деген жоғары сұранысты қанағаттандыру – қолданбалы бакалавриат </w:t>
      </w:r>
    </w:p>
    <w:p w:rsidR="00974C87" w:rsidRPr="009B2393" w:rsidRDefault="00974C87" w:rsidP="001958A3">
      <w:pPr>
        <w:spacing w:after="0" w:line="240" w:lineRule="auto"/>
        <w:jc w:val="both"/>
        <w:rPr>
          <w:rFonts w:ascii="Times New Roman" w:hAnsi="Times New Roman" w:cs="Times New Roman"/>
          <w:sz w:val="28"/>
          <w:lang w:val="kk-KZ"/>
        </w:rPr>
      </w:pPr>
      <w:r w:rsidRPr="009B050C">
        <w:rPr>
          <w:rFonts w:ascii="Times New Roman" w:hAnsi="Times New Roman" w:cs="Times New Roman"/>
          <w:sz w:val="28"/>
          <w:lang w:val="kk-KZ"/>
        </w:rPr>
        <w:t>бағдарламасының басты ерекшелігі. Себебі, аталған бағдарлама шеңберінде</w:t>
      </w:r>
      <w:r w:rsidR="009B2393">
        <w:rPr>
          <w:rFonts w:ascii="Times New Roman" w:hAnsi="Times New Roman" w:cs="Times New Roman"/>
          <w:sz w:val="28"/>
          <w:lang w:val="kk-KZ"/>
        </w:rPr>
        <w:t xml:space="preserve"> </w:t>
      </w:r>
      <w:r w:rsidR="005D481F">
        <w:rPr>
          <w:rFonts w:ascii="Times New Roman" w:hAnsi="Times New Roman" w:cs="Times New Roman"/>
          <w:sz w:val="28"/>
          <w:lang w:val="kk-KZ"/>
        </w:rPr>
        <w:t>2-3</w:t>
      </w:r>
      <w:r>
        <w:rPr>
          <w:rFonts w:ascii="Times New Roman" w:hAnsi="Times New Roman" w:cs="Times New Roman"/>
          <w:sz w:val="28"/>
          <w:lang w:val="kk-KZ"/>
        </w:rPr>
        <w:t xml:space="preserve"> жыл білім алған студент белгілі бір мамандық саласында </w:t>
      </w:r>
      <w:r w:rsidR="004C6939">
        <w:rPr>
          <w:rFonts w:ascii="Times New Roman" w:hAnsi="Times New Roman" w:cs="Times New Roman"/>
          <w:sz w:val="28"/>
          <w:lang w:val="kk-KZ"/>
        </w:rPr>
        <w:t>теориялық, одан да маңыздырағы-</w:t>
      </w:r>
      <w:r>
        <w:rPr>
          <w:rFonts w:ascii="Times New Roman" w:hAnsi="Times New Roman" w:cs="Times New Roman"/>
          <w:sz w:val="28"/>
          <w:lang w:val="kk-KZ"/>
        </w:rPr>
        <w:t>практикалық тұрғыда көбірек машықтанып, білімін тәжірибелік тұрғыда  шыңдайды.  Ал академиялық бакалавр сатысында</w:t>
      </w:r>
      <w:r w:rsidR="009B2393">
        <w:rPr>
          <w:rFonts w:ascii="Times New Roman" w:hAnsi="Times New Roman" w:cs="Times New Roman"/>
          <w:sz w:val="28"/>
          <w:lang w:val="kk-KZ"/>
        </w:rPr>
        <w:t xml:space="preserve"> қалыптасқан</w:t>
      </w:r>
      <w:r>
        <w:rPr>
          <w:rFonts w:ascii="Times New Roman" w:hAnsi="Times New Roman" w:cs="Times New Roman"/>
          <w:sz w:val="28"/>
          <w:lang w:val="kk-KZ"/>
        </w:rPr>
        <w:t xml:space="preserve"> </w:t>
      </w:r>
      <w:r w:rsidR="009B2393">
        <w:rPr>
          <w:rFonts w:ascii="Times New Roman" w:hAnsi="Times New Roman" w:cs="Times New Roman"/>
          <w:sz w:val="28"/>
          <w:lang w:val="kk-KZ"/>
        </w:rPr>
        <w:t xml:space="preserve"> </w:t>
      </w:r>
      <w:r>
        <w:rPr>
          <w:rFonts w:ascii="Times New Roman" w:hAnsi="Times New Roman" w:cs="Times New Roman"/>
          <w:sz w:val="28"/>
          <w:lang w:val="kk-KZ"/>
        </w:rPr>
        <w:t>пра</w:t>
      </w:r>
      <w:r w:rsidR="009B2393">
        <w:rPr>
          <w:rFonts w:ascii="Times New Roman" w:hAnsi="Times New Roman" w:cs="Times New Roman"/>
          <w:sz w:val="28"/>
          <w:lang w:val="kk-KZ"/>
        </w:rPr>
        <w:t xml:space="preserve">ктикалық  дағдысын </w:t>
      </w:r>
      <w:r>
        <w:rPr>
          <w:rFonts w:ascii="Times New Roman" w:hAnsi="Times New Roman" w:cs="Times New Roman"/>
          <w:sz w:val="28"/>
          <w:lang w:val="kk-KZ"/>
        </w:rPr>
        <w:t>теориялық тұрғыда тереңірек  (академиялық</w:t>
      </w:r>
      <w:r w:rsidR="0049262D">
        <w:rPr>
          <w:rFonts w:ascii="Times New Roman" w:hAnsi="Times New Roman" w:cs="Times New Roman"/>
          <w:sz w:val="28"/>
          <w:lang w:val="kk-KZ"/>
        </w:rPr>
        <w:t xml:space="preserve">)   танып-білумен байланыстыра </w:t>
      </w:r>
      <w:r w:rsidR="009B2393">
        <w:rPr>
          <w:rFonts w:ascii="Times New Roman" w:hAnsi="Times New Roman" w:cs="Times New Roman"/>
          <w:sz w:val="28"/>
          <w:lang w:val="kk-KZ"/>
        </w:rPr>
        <w:t xml:space="preserve">отырып </w:t>
      </w:r>
      <w:r w:rsidR="004C6939">
        <w:rPr>
          <w:rFonts w:ascii="Times New Roman" w:hAnsi="Times New Roman" w:cs="Times New Roman"/>
          <w:sz w:val="28"/>
          <w:lang w:val="kk-KZ"/>
        </w:rPr>
        <w:t>білім алады.</w:t>
      </w:r>
      <w:r>
        <w:rPr>
          <w:rFonts w:ascii="Times New Roman" w:hAnsi="Times New Roman" w:cs="Times New Roman"/>
          <w:sz w:val="28"/>
          <w:lang w:val="kk-KZ"/>
        </w:rPr>
        <w:t xml:space="preserve"> Бұдан шығатын қорытынды: «қолданбалы бакалавриат» біліктілігін алған маман - белгілі бір салада практикалық дағдылары бар «тар» мамандар болса, ал «академиялық бакалавр» - практикалық дағдыға емес, көп бөлігін  белгілі бір білім саласына ғылыми тұрғыдан кеңінен назар аудару</w:t>
      </w:r>
      <w:r w:rsidR="005D481F">
        <w:rPr>
          <w:rFonts w:ascii="Times New Roman" w:hAnsi="Times New Roman" w:cs="Times New Roman"/>
          <w:sz w:val="28"/>
          <w:lang w:val="kk-KZ"/>
        </w:rPr>
        <w:t>ға бағытталған</w:t>
      </w:r>
      <w:r>
        <w:rPr>
          <w:rFonts w:ascii="Times New Roman" w:hAnsi="Times New Roman" w:cs="Times New Roman"/>
          <w:sz w:val="28"/>
          <w:lang w:val="kk-KZ"/>
        </w:rPr>
        <w:t xml:space="preserve"> </w:t>
      </w:r>
      <w:r w:rsidR="005D481F">
        <w:rPr>
          <w:rFonts w:ascii="Times New Roman" w:hAnsi="Times New Roman" w:cs="Times New Roman"/>
          <w:sz w:val="28"/>
          <w:lang w:val="kk-KZ"/>
        </w:rPr>
        <w:t xml:space="preserve"> </w:t>
      </w:r>
      <w:r>
        <w:rPr>
          <w:rFonts w:ascii="Times New Roman" w:hAnsi="Times New Roman" w:cs="Times New Roman"/>
          <w:sz w:val="28"/>
          <w:lang w:val="kk-KZ"/>
        </w:rPr>
        <w:t xml:space="preserve">білім </w:t>
      </w:r>
      <w:r w:rsidR="000559FC">
        <w:rPr>
          <w:rFonts w:ascii="Times New Roman" w:hAnsi="Times New Roman" w:cs="Times New Roman"/>
          <w:sz w:val="28"/>
          <w:lang w:val="kk-KZ"/>
        </w:rPr>
        <w:t>сатысы</w:t>
      </w:r>
      <w:r>
        <w:rPr>
          <w:rFonts w:ascii="Times New Roman" w:hAnsi="Times New Roman" w:cs="Times New Roman"/>
          <w:sz w:val="28"/>
          <w:lang w:val="kk-KZ"/>
        </w:rPr>
        <w:t xml:space="preserve">. Сондықтан да қолданбалы бакалавриат білім бағдарламасының негізгі мақсаты- ТжКБ ұйымдарында педагогикалық қызметкерлердің </w:t>
      </w:r>
      <w:r w:rsidRPr="009B2393">
        <w:rPr>
          <w:rFonts w:ascii="Times New Roman" w:hAnsi="Times New Roman" w:cs="Times New Roman"/>
          <w:sz w:val="28"/>
          <w:lang w:val="kk-KZ"/>
        </w:rPr>
        <w:t>қолданбалы бакалавриаттың білім беру бағдарламаларын іске асыру бойынша практикалық білімдерін, біліктіліктерін, дағдыларын және кәсіби құзыреттіліктерін қалыптастыру және дамыту [</w:t>
      </w:r>
      <w:r w:rsidR="009B050C" w:rsidRPr="009B2393">
        <w:rPr>
          <w:rFonts w:ascii="Times New Roman" w:hAnsi="Times New Roman" w:cs="Times New Roman"/>
          <w:sz w:val="28"/>
          <w:lang w:val="kk-KZ"/>
        </w:rPr>
        <w:t>3</w:t>
      </w:r>
      <w:r w:rsidRPr="009B2393">
        <w:rPr>
          <w:rFonts w:ascii="Times New Roman" w:hAnsi="Times New Roman" w:cs="Times New Roman"/>
          <w:sz w:val="28"/>
          <w:lang w:val="kk-KZ"/>
        </w:rPr>
        <w:t>].</w:t>
      </w:r>
    </w:p>
    <w:p w:rsidR="00F54C40" w:rsidRPr="0045146D" w:rsidRDefault="000559FC" w:rsidP="001958A3">
      <w:pPr>
        <w:spacing w:after="0" w:line="240" w:lineRule="auto"/>
        <w:jc w:val="both"/>
        <w:rPr>
          <w:rFonts w:ascii="Times New Roman" w:hAnsi="Times New Roman" w:cs="Times New Roman"/>
          <w:color w:val="FF0000"/>
          <w:sz w:val="28"/>
          <w:lang w:val="kk-KZ"/>
        </w:rPr>
      </w:pPr>
      <w:r w:rsidRPr="009B2393">
        <w:rPr>
          <w:rFonts w:ascii="Times New Roman" w:hAnsi="Times New Roman" w:cs="Times New Roman"/>
          <w:sz w:val="28"/>
          <w:lang w:val="kk-KZ"/>
        </w:rPr>
        <w:t xml:space="preserve"> </w:t>
      </w:r>
      <w:r w:rsidR="009B2393">
        <w:rPr>
          <w:rFonts w:ascii="Times New Roman" w:hAnsi="Times New Roman" w:cs="Times New Roman"/>
          <w:sz w:val="28"/>
          <w:lang w:val="kk-KZ"/>
        </w:rPr>
        <w:t xml:space="preserve">    </w:t>
      </w:r>
      <w:r w:rsidRPr="009B2393">
        <w:rPr>
          <w:rFonts w:ascii="Times New Roman" w:hAnsi="Times New Roman" w:cs="Times New Roman"/>
          <w:sz w:val="28"/>
          <w:lang w:val="kk-KZ"/>
        </w:rPr>
        <w:t xml:space="preserve">Жаркент </w:t>
      </w:r>
      <w:r w:rsidR="00974C87" w:rsidRPr="009B2393">
        <w:rPr>
          <w:rFonts w:ascii="Times New Roman" w:hAnsi="Times New Roman" w:cs="Times New Roman"/>
          <w:sz w:val="28"/>
          <w:lang w:val="kk-KZ"/>
        </w:rPr>
        <w:t>г</w:t>
      </w:r>
      <w:r w:rsidRPr="009B2393">
        <w:rPr>
          <w:rFonts w:ascii="Times New Roman" w:hAnsi="Times New Roman" w:cs="Times New Roman"/>
          <w:sz w:val="28"/>
          <w:lang w:val="kk-KZ"/>
        </w:rPr>
        <w:t xml:space="preserve">уманитарлық-техникалық колледжі </w:t>
      </w:r>
      <w:r w:rsidR="00974C87" w:rsidRPr="009B2393">
        <w:rPr>
          <w:rFonts w:ascii="Times New Roman" w:hAnsi="Times New Roman" w:cs="Times New Roman"/>
          <w:sz w:val="28"/>
          <w:lang w:val="kk-KZ"/>
        </w:rPr>
        <w:t>МКҚК</w:t>
      </w:r>
      <w:r w:rsidR="00974C87">
        <w:rPr>
          <w:rFonts w:ascii="Times New Roman" w:hAnsi="Times New Roman" w:cs="Times New Roman"/>
          <w:sz w:val="28"/>
          <w:lang w:val="kk-KZ"/>
        </w:rPr>
        <w:t xml:space="preserve"> қолданбалы бакалавриат жүйесінде мамандар даярлау мақсатында «Білім» бейінінің 0101044  «Мектепке дейінгі ұйымдардың тәрбиешісі қолданбалы бакалавры», 0105104 «Бастауыш білім беру қолданбалы бакалавры»  біліктіліктері бойынша Талдықорған қаласындағы І.Жансүгіров атындағы Жетісу мемлекеттік университетімен  келісілген  ынтымақтастық меморандумына  сәйкес бірлескен іс-шаралар, оның ішінде кіріктірілген оқу жұмыс жоспарын құраст</w:t>
      </w:r>
      <w:r>
        <w:rPr>
          <w:rFonts w:ascii="Times New Roman" w:hAnsi="Times New Roman" w:cs="Times New Roman"/>
          <w:sz w:val="28"/>
          <w:lang w:val="kk-KZ"/>
        </w:rPr>
        <w:t>ыру жұмыстары</w:t>
      </w:r>
      <w:r w:rsidR="00974C87">
        <w:rPr>
          <w:rFonts w:ascii="Times New Roman" w:hAnsi="Times New Roman" w:cs="Times New Roman"/>
          <w:sz w:val="28"/>
          <w:lang w:val="kk-KZ"/>
        </w:rPr>
        <w:t xml:space="preserve"> жүргіз</w:t>
      </w:r>
      <w:r w:rsidR="009B2393">
        <w:rPr>
          <w:rFonts w:ascii="Times New Roman" w:hAnsi="Times New Roman" w:cs="Times New Roman"/>
          <w:sz w:val="28"/>
          <w:lang w:val="kk-KZ"/>
        </w:rPr>
        <w:t xml:space="preserve">ді </w:t>
      </w:r>
      <w:r w:rsidR="00974C87">
        <w:rPr>
          <w:rFonts w:ascii="Times New Roman" w:hAnsi="Times New Roman" w:cs="Times New Roman"/>
          <w:sz w:val="28"/>
          <w:lang w:val="kk-KZ"/>
        </w:rPr>
        <w:t>[</w:t>
      </w:r>
      <w:r w:rsidR="009B050C">
        <w:rPr>
          <w:rFonts w:ascii="Times New Roman" w:hAnsi="Times New Roman" w:cs="Times New Roman"/>
          <w:sz w:val="28"/>
          <w:lang w:val="kk-KZ"/>
        </w:rPr>
        <w:t>4</w:t>
      </w:r>
      <w:r w:rsidR="00974C87">
        <w:rPr>
          <w:rFonts w:ascii="Times New Roman" w:hAnsi="Times New Roman" w:cs="Times New Roman"/>
          <w:sz w:val="28"/>
          <w:lang w:val="kk-KZ"/>
        </w:rPr>
        <w:t>].</w:t>
      </w:r>
      <w:r w:rsidR="00F54C40">
        <w:rPr>
          <w:rFonts w:ascii="Times New Roman" w:hAnsi="Times New Roman" w:cs="Times New Roman"/>
          <w:sz w:val="28"/>
          <w:lang w:val="kk-KZ"/>
        </w:rPr>
        <w:t>0105104 «Бастауыш бі</w:t>
      </w:r>
      <w:r w:rsidR="001958A3">
        <w:rPr>
          <w:rFonts w:ascii="Times New Roman" w:hAnsi="Times New Roman" w:cs="Times New Roman"/>
          <w:sz w:val="28"/>
          <w:lang w:val="kk-KZ"/>
        </w:rPr>
        <w:t xml:space="preserve">лім беру қолданбалы бакалавры» біліктілігі бойынша колледжде </w:t>
      </w:r>
      <w:r w:rsidR="00F54C40">
        <w:rPr>
          <w:rFonts w:ascii="Times New Roman" w:hAnsi="Times New Roman" w:cs="Times New Roman"/>
          <w:sz w:val="28"/>
          <w:lang w:val="kk-KZ"/>
        </w:rPr>
        <w:t xml:space="preserve">оқу процесінің жоспарын әзірлеу жұмыстары бекітілген жұмысшы тобы қызметкерлері арқылы  жүзеге </w:t>
      </w:r>
      <w:r w:rsidR="001958A3">
        <w:rPr>
          <w:rFonts w:ascii="Times New Roman" w:hAnsi="Times New Roman" w:cs="Times New Roman"/>
          <w:sz w:val="28"/>
          <w:lang w:val="kk-KZ"/>
        </w:rPr>
        <w:t>асуда</w:t>
      </w:r>
      <w:r w:rsidR="00F54C40">
        <w:rPr>
          <w:rFonts w:ascii="Times New Roman" w:hAnsi="Times New Roman" w:cs="Times New Roman"/>
          <w:sz w:val="28"/>
          <w:lang w:val="kk-KZ"/>
        </w:rPr>
        <w:t xml:space="preserve">. </w:t>
      </w:r>
      <w:r w:rsidR="0045146D">
        <w:rPr>
          <w:rFonts w:ascii="Times New Roman" w:hAnsi="Times New Roman" w:cs="Times New Roman"/>
          <w:sz w:val="28"/>
          <w:lang w:val="kk-KZ"/>
        </w:rPr>
        <w:t>Оқу процесінің жоспары</w:t>
      </w:r>
      <w:r w:rsidR="0049262D">
        <w:rPr>
          <w:rFonts w:ascii="Times New Roman" w:hAnsi="Times New Roman" w:cs="Times New Roman"/>
          <w:sz w:val="28"/>
          <w:lang w:val="kk-KZ"/>
        </w:rPr>
        <w:t xml:space="preserve"> -</w:t>
      </w:r>
      <w:r w:rsidR="0045146D">
        <w:rPr>
          <w:rFonts w:ascii="Times New Roman" w:hAnsi="Times New Roman" w:cs="Times New Roman"/>
          <w:sz w:val="28"/>
          <w:lang w:val="kk-KZ"/>
        </w:rPr>
        <w:t xml:space="preserve"> оқу бағдарламаларының құрылымдық мазмұнын (тізбесін), бақылау нысанын, оқыту семестрлерін көрсетумен циклдер мен модульдер бойынша оқу уақытының көлемін реттейтін құжат [</w:t>
      </w:r>
      <w:r w:rsidR="009B050C">
        <w:rPr>
          <w:rFonts w:ascii="Times New Roman" w:hAnsi="Times New Roman" w:cs="Times New Roman"/>
          <w:sz w:val="28"/>
          <w:lang w:val="kk-KZ"/>
        </w:rPr>
        <w:t>5</w:t>
      </w:r>
      <w:r w:rsidR="0045146D">
        <w:rPr>
          <w:rFonts w:ascii="Times New Roman" w:hAnsi="Times New Roman" w:cs="Times New Roman"/>
          <w:sz w:val="28"/>
          <w:lang w:val="kk-KZ"/>
        </w:rPr>
        <w:t xml:space="preserve">]. </w:t>
      </w:r>
    </w:p>
    <w:p w:rsidR="00F54C40" w:rsidRPr="00F54C40" w:rsidRDefault="00F54C40" w:rsidP="001958A3">
      <w:pPr>
        <w:spacing w:after="0" w:line="240" w:lineRule="auto"/>
        <w:ind w:firstLine="567"/>
        <w:jc w:val="both"/>
        <w:rPr>
          <w:rFonts w:ascii="Times New Roman" w:hAnsi="Times New Roman" w:cs="Times New Roman"/>
          <w:sz w:val="28"/>
          <w:szCs w:val="24"/>
          <w:lang w:val="kk-KZ"/>
        </w:rPr>
      </w:pPr>
      <w:r w:rsidRPr="00F54C40">
        <w:rPr>
          <w:rFonts w:ascii="Times New Roman" w:hAnsi="Times New Roman" w:cs="Times New Roman"/>
          <w:sz w:val="28"/>
          <w:szCs w:val="24"/>
          <w:lang w:val="kk-KZ"/>
        </w:rPr>
        <w:t xml:space="preserve">Қолданбалы бакалавриат </w:t>
      </w:r>
      <w:r w:rsidR="00BD7729">
        <w:rPr>
          <w:rFonts w:ascii="Times New Roman" w:hAnsi="Times New Roman" w:cs="Times New Roman"/>
          <w:sz w:val="28"/>
          <w:szCs w:val="24"/>
          <w:lang w:val="kk-KZ"/>
        </w:rPr>
        <w:t>білім бағдарламасы</w:t>
      </w:r>
      <w:r w:rsidRPr="00F54C40">
        <w:rPr>
          <w:rFonts w:ascii="Times New Roman" w:hAnsi="Times New Roman" w:cs="Times New Roman"/>
          <w:sz w:val="28"/>
          <w:szCs w:val="24"/>
          <w:lang w:val="kk-KZ"/>
        </w:rPr>
        <w:t xml:space="preserve"> бойынша оқу процесін ұйымдастыру</w:t>
      </w:r>
      <w:r w:rsidR="00BD7729">
        <w:rPr>
          <w:rFonts w:ascii="Times New Roman" w:hAnsi="Times New Roman" w:cs="Times New Roman"/>
          <w:sz w:val="28"/>
          <w:szCs w:val="24"/>
          <w:lang w:val="kk-KZ"/>
        </w:rPr>
        <w:t>дың</w:t>
      </w:r>
      <w:r w:rsidRPr="00F54C40">
        <w:rPr>
          <w:rFonts w:ascii="Times New Roman" w:hAnsi="Times New Roman" w:cs="Times New Roman"/>
          <w:sz w:val="28"/>
          <w:szCs w:val="24"/>
          <w:lang w:val="kk-KZ"/>
        </w:rPr>
        <w:t xml:space="preserve"> ерекшеліктерін </w:t>
      </w:r>
      <w:r w:rsidR="00BD7729">
        <w:rPr>
          <w:rFonts w:ascii="Times New Roman" w:hAnsi="Times New Roman" w:cs="Times New Roman"/>
          <w:sz w:val="28"/>
          <w:szCs w:val="24"/>
          <w:lang w:val="kk-KZ"/>
        </w:rPr>
        <w:t>ескере</w:t>
      </w:r>
      <w:r w:rsidRPr="00F54C40">
        <w:rPr>
          <w:rFonts w:ascii="Times New Roman" w:hAnsi="Times New Roman" w:cs="Times New Roman"/>
          <w:sz w:val="28"/>
          <w:szCs w:val="24"/>
          <w:lang w:val="kk-KZ"/>
        </w:rPr>
        <w:t xml:space="preserve"> және келесі талаптарды сақтай отыр</w:t>
      </w:r>
      <w:r w:rsidR="0045146D">
        <w:rPr>
          <w:rFonts w:ascii="Times New Roman" w:hAnsi="Times New Roman" w:cs="Times New Roman"/>
          <w:sz w:val="28"/>
          <w:szCs w:val="24"/>
          <w:lang w:val="kk-KZ"/>
        </w:rPr>
        <w:t>ып</w:t>
      </w:r>
      <w:r w:rsidRPr="00F54C40">
        <w:rPr>
          <w:rFonts w:ascii="Times New Roman" w:hAnsi="Times New Roman" w:cs="Times New Roman"/>
          <w:sz w:val="28"/>
          <w:szCs w:val="24"/>
          <w:lang w:val="kk-KZ"/>
        </w:rPr>
        <w:t>, оқу жоспары</w:t>
      </w:r>
      <w:r w:rsidR="001958A3">
        <w:rPr>
          <w:rFonts w:ascii="Times New Roman" w:hAnsi="Times New Roman" w:cs="Times New Roman"/>
          <w:sz w:val="28"/>
          <w:szCs w:val="24"/>
          <w:lang w:val="kk-KZ"/>
        </w:rPr>
        <w:t>ның жобасы</w:t>
      </w:r>
      <w:r w:rsidR="000559FC">
        <w:rPr>
          <w:rFonts w:ascii="Times New Roman" w:hAnsi="Times New Roman" w:cs="Times New Roman"/>
          <w:sz w:val="28"/>
          <w:szCs w:val="24"/>
          <w:lang w:val="kk-KZ"/>
        </w:rPr>
        <w:t xml:space="preserve"> төмендегі тәртіппен</w:t>
      </w:r>
      <w:r w:rsidR="001958A3">
        <w:rPr>
          <w:rFonts w:ascii="Times New Roman" w:hAnsi="Times New Roman" w:cs="Times New Roman"/>
          <w:sz w:val="28"/>
          <w:szCs w:val="24"/>
          <w:lang w:val="kk-KZ"/>
        </w:rPr>
        <w:t xml:space="preserve"> құрылуда</w:t>
      </w:r>
      <w:r w:rsidR="0045146D">
        <w:rPr>
          <w:rFonts w:ascii="Times New Roman" w:hAnsi="Times New Roman" w:cs="Times New Roman"/>
          <w:sz w:val="28"/>
          <w:szCs w:val="24"/>
          <w:lang w:val="kk-KZ"/>
        </w:rPr>
        <w:t>:</w:t>
      </w:r>
    </w:p>
    <w:p w:rsidR="00F54C40" w:rsidRPr="00F54C40" w:rsidRDefault="00F54C40" w:rsidP="001958A3">
      <w:pPr>
        <w:spacing w:after="0" w:line="240" w:lineRule="auto"/>
        <w:ind w:firstLine="567"/>
        <w:jc w:val="both"/>
        <w:rPr>
          <w:rFonts w:ascii="Times New Roman" w:hAnsi="Times New Roman" w:cs="Times New Roman"/>
          <w:sz w:val="28"/>
          <w:szCs w:val="24"/>
          <w:lang w:val="kk-KZ"/>
        </w:rPr>
      </w:pPr>
      <w:r w:rsidRPr="00F54C40">
        <w:rPr>
          <w:rFonts w:ascii="Times New Roman" w:hAnsi="Times New Roman" w:cs="Times New Roman"/>
          <w:sz w:val="28"/>
          <w:szCs w:val="24"/>
          <w:lang w:val="kk-KZ"/>
        </w:rPr>
        <w:t xml:space="preserve">1. </w:t>
      </w:r>
      <w:r w:rsidR="0045146D">
        <w:rPr>
          <w:rFonts w:ascii="Times New Roman" w:hAnsi="Times New Roman" w:cs="Times New Roman"/>
          <w:sz w:val="28"/>
          <w:szCs w:val="24"/>
          <w:lang w:val="kk-KZ"/>
        </w:rPr>
        <w:t>Б</w:t>
      </w:r>
      <w:r w:rsidRPr="00F54C40">
        <w:rPr>
          <w:rFonts w:ascii="Times New Roman" w:hAnsi="Times New Roman" w:cs="Times New Roman"/>
          <w:sz w:val="28"/>
          <w:szCs w:val="24"/>
          <w:lang w:val="kk-KZ"/>
        </w:rPr>
        <w:t>азалық және</w:t>
      </w:r>
      <w:r w:rsidR="0045146D">
        <w:rPr>
          <w:rFonts w:ascii="Times New Roman" w:hAnsi="Times New Roman" w:cs="Times New Roman"/>
          <w:sz w:val="28"/>
          <w:szCs w:val="24"/>
          <w:lang w:val="kk-KZ"/>
        </w:rPr>
        <w:t xml:space="preserve"> кәсіптік модульдер циклдерін</w:t>
      </w:r>
      <w:r w:rsidRPr="00F54C40">
        <w:rPr>
          <w:rFonts w:ascii="Times New Roman" w:hAnsi="Times New Roman" w:cs="Times New Roman"/>
          <w:sz w:val="28"/>
          <w:szCs w:val="24"/>
          <w:lang w:val="kk-KZ"/>
        </w:rPr>
        <w:t xml:space="preserve"> көрсет</w:t>
      </w:r>
      <w:r w:rsidR="0045146D">
        <w:rPr>
          <w:rFonts w:ascii="Times New Roman" w:hAnsi="Times New Roman" w:cs="Times New Roman"/>
          <w:sz w:val="28"/>
          <w:szCs w:val="24"/>
          <w:lang w:val="kk-KZ"/>
        </w:rPr>
        <w:t>у</w:t>
      </w:r>
      <w:r w:rsidRPr="00F54C40">
        <w:rPr>
          <w:rFonts w:ascii="Times New Roman" w:hAnsi="Times New Roman" w:cs="Times New Roman"/>
          <w:sz w:val="28"/>
          <w:szCs w:val="24"/>
          <w:lang w:val="kk-KZ"/>
        </w:rPr>
        <w:t>;</w:t>
      </w:r>
    </w:p>
    <w:p w:rsidR="00F54C40" w:rsidRPr="00F54C40" w:rsidRDefault="00F54C40" w:rsidP="001958A3">
      <w:pPr>
        <w:spacing w:after="0" w:line="240" w:lineRule="auto"/>
        <w:ind w:firstLine="567"/>
        <w:jc w:val="both"/>
        <w:rPr>
          <w:rFonts w:ascii="Times New Roman" w:hAnsi="Times New Roman" w:cs="Times New Roman"/>
          <w:b/>
          <w:sz w:val="28"/>
          <w:szCs w:val="24"/>
          <w:lang w:val="kk-KZ"/>
        </w:rPr>
      </w:pPr>
      <w:r w:rsidRPr="00F54C40">
        <w:rPr>
          <w:rFonts w:ascii="Times New Roman" w:hAnsi="Times New Roman" w:cs="Times New Roman"/>
          <w:sz w:val="28"/>
          <w:szCs w:val="24"/>
          <w:lang w:val="kk-KZ"/>
        </w:rPr>
        <w:t xml:space="preserve">2. </w:t>
      </w:r>
      <w:r w:rsidR="0045146D">
        <w:rPr>
          <w:rFonts w:ascii="Times New Roman" w:hAnsi="Times New Roman" w:cs="Times New Roman"/>
          <w:sz w:val="28"/>
          <w:szCs w:val="24"/>
          <w:lang w:val="kk-KZ"/>
        </w:rPr>
        <w:t>Б</w:t>
      </w:r>
      <w:r w:rsidRPr="00F54C40">
        <w:rPr>
          <w:rFonts w:ascii="Times New Roman" w:hAnsi="Times New Roman" w:cs="Times New Roman"/>
          <w:sz w:val="28"/>
          <w:szCs w:val="24"/>
          <w:lang w:val="kk-KZ"/>
        </w:rPr>
        <w:t>ілім беру ұйым</w:t>
      </w:r>
      <w:r w:rsidR="0045146D">
        <w:rPr>
          <w:rFonts w:ascii="Times New Roman" w:hAnsi="Times New Roman" w:cs="Times New Roman"/>
          <w:sz w:val="28"/>
          <w:szCs w:val="24"/>
          <w:lang w:val="kk-KZ"/>
        </w:rPr>
        <w:t>ының таңдауы бойынша модульдерді анықтап бөлу;</w:t>
      </w:r>
    </w:p>
    <w:p w:rsidR="00F54C40" w:rsidRDefault="00F54C40" w:rsidP="001958A3">
      <w:pPr>
        <w:spacing w:after="0" w:line="240" w:lineRule="auto"/>
        <w:ind w:firstLine="567"/>
        <w:jc w:val="both"/>
        <w:rPr>
          <w:rFonts w:ascii="Times New Roman" w:hAnsi="Times New Roman" w:cs="Times New Roman"/>
          <w:sz w:val="28"/>
          <w:szCs w:val="24"/>
          <w:lang w:val="kk-KZ"/>
        </w:rPr>
      </w:pPr>
      <w:r w:rsidRPr="00F54C40">
        <w:rPr>
          <w:rFonts w:ascii="Times New Roman" w:hAnsi="Times New Roman" w:cs="Times New Roman"/>
          <w:sz w:val="28"/>
          <w:szCs w:val="24"/>
          <w:lang w:val="kk-KZ"/>
        </w:rPr>
        <w:t xml:space="preserve">3. </w:t>
      </w:r>
      <w:r w:rsidR="0045146D">
        <w:rPr>
          <w:rFonts w:ascii="Times New Roman" w:hAnsi="Times New Roman" w:cs="Times New Roman"/>
          <w:sz w:val="28"/>
          <w:szCs w:val="24"/>
          <w:lang w:val="kk-KZ"/>
        </w:rPr>
        <w:t xml:space="preserve">Модульдердің оқыту ерекшеліктері </w:t>
      </w:r>
      <w:r w:rsidRPr="00F54C40">
        <w:rPr>
          <w:rFonts w:ascii="Times New Roman" w:hAnsi="Times New Roman" w:cs="Times New Roman"/>
          <w:sz w:val="28"/>
          <w:szCs w:val="24"/>
          <w:lang w:val="kk-KZ"/>
        </w:rPr>
        <w:t xml:space="preserve"> ашу</w:t>
      </w:r>
      <w:r w:rsidR="0045146D">
        <w:rPr>
          <w:rFonts w:ascii="Times New Roman" w:hAnsi="Times New Roman" w:cs="Times New Roman"/>
          <w:sz w:val="28"/>
          <w:szCs w:val="24"/>
          <w:lang w:val="kk-KZ"/>
        </w:rPr>
        <w:t xml:space="preserve">, модуль құрайтын пәндерді нақтылау </w:t>
      </w:r>
      <w:r w:rsidRPr="00F54C40">
        <w:rPr>
          <w:rFonts w:ascii="Times New Roman" w:hAnsi="Times New Roman" w:cs="Times New Roman"/>
          <w:sz w:val="28"/>
          <w:szCs w:val="24"/>
          <w:lang w:val="kk-KZ"/>
        </w:rPr>
        <w:t>;</w:t>
      </w:r>
    </w:p>
    <w:p w:rsidR="009B2393" w:rsidRDefault="009B2393" w:rsidP="001958A3">
      <w:pPr>
        <w:spacing w:after="0" w:line="240" w:lineRule="auto"/>
        <w:ind w:firstLine="567"/>
        <w:jc w:val="both"/>
        <w:rPr>
          <w:rFonts w:ascii="Times New Roman" w:hAnsi="Times New Roman" w:cs="Times New Roman"/>
          <w:sz w:val="28"/>
          <w:szCs w:val="24"/>
          <w:lang w:val="kk-KZ"/>
        </w:rPr>
      </w:pPr>
    </w:p>
    <w:p w:rsidR="009B050C" w:rsidRPr="009B2393" w:rsidRDefault="009B050C" w:rsidP="001958A3">
      <w:pPr>
        <w:spacing w:after="0" w:line="240" w:lineRule="auto"/>
        <w:jc w:val="both"/>
        <w:rPr>
          <w:rFonts w:ascii="Times New Roman" w:hAnsi="Times New Roman" w:cs="Times New Roman"/>
          <w:i/>
          <w:szCs w:val="24"/>
          <w:lang w:val="kk-KZ"/>
        </w:rPr>
      </w:pPr>
      <w:r w:rsidRPr="009B2393">
        <w:rPr>
          <w:rFonts w:ascii="Times New Roman" w:hAnsi="Times New Roman" w:cs="Times New Roman"/>
          <w:i/>
          <w:szCs w:val="24"/>
          <w:lang w:val="kk-KZ"/>
        </w:rPr>
        <w:t xml:space="preserve">[3] Zakon.kz </w:t>
      </w:r>
    </w:p>
    <w:p w:rsidR="009B050C" w:rsidRPr="009B2393" w:rsidRDefault="009B050C" w:rsidP="001958A3">
      <w:pPr>
        <w:spacing w:after="0" w:line="240" w:lineRule="auto"/>
        <w:jc w:val="both"/>
        <w:rPr>
          <w:rFonts w:ascii="Times New Roman" w:hAnsi="Times New Roman" w:cs="Times New Roman"/>
          <w:i/>
          <w:szCs w:val="24"/>
          <w:lang w:val="kk-KZ"/>
        </w:rPr>
      </w:pPr>
      <w:r w:rsidRPr="009B2393">
        <w:rPr>
          <w:rFonts w:ascii="Times New Roman" w:hAnsi="Times New Roman" w:cs="Times New Roman"/>
          <w:i/>
          <w:szCs w:val="24"/>
          <w:lang w:val="kk-KZ"/>
        </w:rPr>
        <w:t xml:space="preserve">[4]ҚР «Білім туралы» Заңының 17-бабы </w:t>
      </w:r>
    </w:p>
    <w:p w:rsidR="00F10CF9" w:rsidRPr="009B2393" w:rsidRDefault="009B050C" w:rsidP="001958A3">
      <w:pPr>
        <w:spacing w:after="0" w:line="240" w:lineRule="auto"/>
        <w:jc w:val="both"/>
        <w:rPr>
          <w:rFonts w:ascii="Times New Roman" w:hAnsi="Times New Roman" w:cs="Times New Roman"/>
          <w:i/>
          <w:szCs w:val="24"/>
          <w:lang w:val="kk-KZ"/>
        </w:rPr>
      </w:pPr>
      <w:r w:rsidRPr="009B2393">
        <w:rPr>
          <w:rFonts w:ascii="Times New Roman" w:hAnsi="Times New Roman" w:cs="Times New Roman"/>
          <w:i/>
          <w:szCs w:val="24"/>
          <w:lang w:val="kk-KZ"/>
        </w:rPr>
        <w:t>[5]</w:t>
      </w:r>
      <w:r w:rsidR="00F10CF9" w:rsidRPr="009B2393">
        <w:rPr>
          <w:rFonts w:ascii="Times New Roman" w:hAnsi="Times New Roman" w:cs="Times New Roman"/>
          <w:i/>
          <w:szCs w:val="24"/>
          <w:lang w:val="kk-KZ"/>
        </w:rPr>
        <w:t xml:space="preserve"> Техникалық және кәсіптік, орта білімнен кейінгі білім беру ұйымдарында қолданбалы бакалавриаттың білім беру бағдарламаларын жүзеге асыру Нұсқаулық. «Кәсіпқор» холдингі» КЕАҚ Астана, 2017</w:t>
      </w:r>
    </w:p>
    <w:p w:rsidR="009B050C" w:rsidRPr="00D53C8D" w:rsidRDefault="009B050C" w:rsidP="001958A3">
      <w:pPr>
        <w:spacing w:after="0" w:line="240" w:lineRule="auto"/>
        <w:jc w:val="both"/>
        <w:rPr>
          <w:rFonts w:ascii="Times New Roman" w:hAnsi="Times New Roman" w:cs="Times New Roman"/>
          <w:i/>
          <w:sz w:val="28"/>
          <w:szCs w:val="24"/>
          <w:lang w:val="kk-KZ"/>
        </w:rPr>
      </w:pPr>
    </w:p>
    <w:p w:rsidR="009B050C" w:rsidRPr="00D53C8D" w:rsidRDefault="009B050C" w:rsidP="001958A3">
      <w:pPr>
        <w:spacing w:after="0" w:line="240" w:lineRule="auto"/>
        <w:ind w:firstLine="567"/>
        <w:jc w:val="both"/>
        <w:rPr>
          <w:rFonts w:ascii="Times New Roman" w:hAnsi="Times New Roman" w:cs="Times New Roman"/>
          <w:i/>
          <w:sz w:val="28"/>
          <w:szCs w:val="24"/>
          <w:lang w:val="kk-KZ"/>
        </w:rPr>
      </w:pPr>
    </w:p>
    <w:p w:rsidR="00F54C40" w:rsidRPr="00F54C40" w:rsidRDefault="00F54C40" w:rsidP="001958A3">
      <w:pPr>
        <w:spacing w:after="0" w:line="240" w:lineRule="auto"/>
        <w:ind w:firstLine="567"/>
        <w:jc w:val="both"/>
        <w:rPr>
          <w:rFonts w:ascii="Times New Roman" w:hAnsi="Times New Roman" w:cs="Times New Roman"/>
          <w:sz w:val="28"/>
          <w:szCs w:val="24"/>
          <w:lang w:val="kk-KZ"/>
        </w:rPr>
      </w:pPr>
      <w:r w:rsidRPr="00F54C40">
        <w:rPr>
          <w:rFonts w:ascii="Times New Roman" w:hAnsi="Times New Roman" w:cs="Times New Roman"/>
          <w:sz w:val="28"/>
          <w:szCs w:val="24"/>
          <w:lang w:val="kk-KZ"/>
        </w:rPr>
        <w:lastRenderedPageBreak/>
        <w:t xml:space="preserve">4. </w:t>
      </w:r>
      <w:r w:rsidR="0045146D">
        <w:rPr>
          <w:rFonts w:ascii="Times New Roman" w:hAnsi="Times New Roman" w:cs="Times New Roman"/>
          <w:sz w:val="28"/>
          <w:szCs w:val="24"/>
          <w:lang w:val="kk-KZ"/>
        </w:rPr>
        <w:t>Б</w:t>
      </w:r>
      <w:r w:rsidRPr="00F54C40">
        <w:rPr>
          <w:rFonts w:ascii="Times New Roman" w:hAnsi="Times New Roman" w:cs="Times New Roman"/>
          <w:sz w:val="28"/>
          <w:szCs w:val="24"/>
          <w:lang w:val="kk-KZ"/>
        </w:rPr>
        <w:t>азалық және кәсіптік модульдерді</w:t>
      </w:r>
      <w:r w:rsidR="0049262D">
        <w:rPr>
          <w:rFonts w:ascii="Times New Roman" w:hAnsi="Times New Roman" w:cs="Times New Roman"/>
          <w:sz w:val="28"/>
          <w:szCs w:val="24"/>
          <w:lang w:val="kk-KZ"/>
        </w:rPr>
        <w:t>ң</w:t>
      </w:r>
      <w:r w:rsidRPr="00F54C40">
        <w:rPr>
          <w:rFonts w:ascii="Times New Roman" w:hAnsi="Times New Roman" w:cs="Times New Roman"/>
          <w:sz w:val="28"/>
          <w:szCs w:val="24"/>
          <w:lang w:val="kk-KZ"/>
        </w:rPr>
        <w:t xml:space="preserve"> оқыту жүйелілігін көрсету;</w:t>
      </w:r>
    </w:p>
    <w:p w:rsidR="00F54C40" w:rsidRPr="00F54C40" w:rsidRDefault="00F54C40" w:rsidP="001958A3">
      <w:pPr>
        <w:spacing w:after="0" w:line="240" w:lineRule="auto"/>
        <w:ind w:firstLine="567"/>
        <w:jc w:val="both"/>
        <w:rPr>
          <w:rFonts w:ascii="Times New Roman" w:hAnsi="Times New Roman" w:cs="Times New Roman"/>
          <w:sz w:val="28"/>
          <w:szCs w:val="24"/>
          <w:lang w:val="kk-KZ"/>
        </w:rPr>
      </w:pPr>
      <w:r w:rsidRPr="00F54C40">
        <w:rPr>
          <w:rFonts w:ascii="Times New Roman" w:hAnsi="Times New Roman" w:cs="Times New Roman"/>
          <w:sz w:val="28"/>
          <w:szCs w:val="24"/>
          <w:lang w:val="kk-KZ"/>
        </w:rPr>
        <w:t xml:space="preserve">5. </w:t>
      </w:r>
      <w:r w:rsidR="0045146D">
        <w:rPr>
          <w:rFonts w:ascii="Times New Roman" w:hAnsi="Times New Roman" w:cs="Times New Roman"/>
          <w:sz w:val="28"/>
          <w:szCs w:val="24"/>
          <w:lang w:val="kk-KZ"/>
        </w:rPr>
        <w:t>О</w:t>
      </w:r>
      <w:r w:rsidRPr="00F54C40">
        <w:rPr>
          <w:rFonts w:ascii="Times New Roman" w:hAnsi="Times New Roman" w:cs="Times New Roman"/>
          <w:sz w:val="28"/>
          <w:szCs w:val="24"/>
          <w:lang w:val="kk-KZ"/>
        </w:rPr>
        <w:t>қыту және бақылау әдістері мен тәсілдерін сипаттау;</w:t>
      </w:r>
    </w:p>
    <w:p w:rsidR="00F54C40" w:rsidRPr="00F54C40" w:rsidRDefault="00F54C40" w:rsidP="001958A3">
      <w:pPr>
        <w:spacing w:after="0" w:line="240" w:lineRule="auto"/>
        <w:ind w:firstLine="567"/>
        <w:jc w:val="both"/>
        <w:rPr>
          <w:rFonts w:ascii="Times New Roman" w:hAnsi="Times New Roman" w:cs="Times New Roman"/>
          <w:sz w:val="28"/>
          <w:szCs w:val="24"/>
        </w:rPr>
      </w:pPr>
      <w:r w:rsidRPr="00F54C40">
        <w:rPr>
          <w:rFonts w:ascii="Times New Roman" w:hAnsi="Times New Roman" w:cs="Times New Roman"/>
          <w:sz w:val="28"/>
          <w:szCs w:val="24"/>
        </w:rPr>
        <w:t xml:space="preserve">6. </w:t>
      </w:r>
      <w:r w:rsidR="0045146D">
        <w:rPr>
          <w:rFonts w:ascii="Times New Roman" w:hAnsi="Times New Roman" w:cs="Times New Roman"/>
          <w:sz w:val="28"/>
          <w:szCs w:val="24"/>
          <w:lang w:val="kk-KZ"/>
        </w:rPr>
        <w:t>П</w:t>
      </w:r>
      <w:r w:rsidRPr="00F54C40">
        <w:rPr>
          <w:rFonts w:ascii="Times New Roman" w:hAnsi="Times New Roman" w:cs="Times New Roman"/>
          <w:sz w:val="28"/>
          <w:szCs w:val="24"/>
          <w:lang w:val="kk-KZ"/>
        </w:rPr>
        <w:t>рактиканы ұйымдастыруға байланысты сұрақтарды ашу</w:t>
      </w:r>
      <w:r w:rsidRPr="00F54C40">
        <w:rPr>
          <w:rFonts w:ascii="Times New Roman" w:hAnsi="Times New Roman" w:cs="Times New Roman"/>
          <w:sz w:val="28"/>
          <w:szCs w:val="24"/>
        </w:rPr>
        <w:t>;</w:t>
      </w:r>
    </w:p>
    <w:p w:rsidR="00F54C40" w:rsidRPr="00F54C40" w:rsidRDefault="00F54C40" w:rsidP="001958A3">
      <w:pPr>
        <w:spacing w:after="0" w:line="240" w:lineRule="auto"/>
        <w:ind w:firstLine="567"/>
        <w:jc w:val="both"/>
        <w:rPr>
          <w:rFonts w:ascii="Times New Roman" w:hAnsi="Times New Roman" w:cs="Times New Roman"/>
          <w:sz w:val="28"/>
          <w:szCs w:val="24"/>
        </w:rPr>
      </w:pPr>
      <w:r w:rsidRPr="00F54C40">
        <w:rPr>
          <w:rFonts w:ascii="Times New Roman" w:hAnsi="Times New Roman" w:cs="Times New Roman"/>
          <w:sz w:val="28"/>
          <w:szCs w:val="24"/>
        </w:rPr>
        <w:t xml:space="preserve">7. </w:t>
      </w:r>
      <w:r w:rsidR="0045146D">
        <w:rPr>
          <w:rFonts w:ascii="Times New Roman" w:hAnsi="Times New Roman" w:cs="Times New Roman"/>
          <w:sz w:val="28"/>
          <w:szCs w:val="24"/>
          <w:lang w:val="kk-KZ"/>
        </w:rPr>
        <w:t>А</w:t>
      </w:r>
      <w:r w:rsidRPr="00F54C40">
        <w:rPr>
          <w:rFonts w:ascii="Times New Roman" w:hAnsi="Times New Roman" w:cs="Times New Roman"/>
          <w:sz w:val="28"/>
          <w:szCs w:val="24"/>
          <w:lang w:val="kk-KZ"/>
        </w:rPr>
        <w:t>ралық және қорытынды аттестаттауды</w:t>
      </w:r>
      <w:r w:rsidR="000559FC">
        <w:rPr>
          <w:rFonts w:ascii="Times New Roman" w:hAnsi="Times New Roman" w:cs="Times New Roman"/>
          <w:sz w:val="28"/>
          <w:szCs w:val="24"/>
          <w:lang w:val="kk-KZ"/>
        </w:rPr>
        <w:t>, к</w:t>
      </w:r>
      <w:r w:rsidR="000559FC" w:rsidRPr="00F54C40">
        <w:rPr>
          <w:rFonts w:ascii="Times New Roman" w:hAnsi="Times New Roman" w:cs="Times New Roman"/>
          <w:sz w:val="28"/>
          <w:szCs w:val="24"/>
          <w:lang w:val="kk-KZ"/>
        </w:rPr>
        <w:t xml:space="preserve">онсультациялар мен факультативтік сабақтарды </w:t>
      </w:r>
      <w:r w:rsidRPr="00F54C40">
        <w:rPr>
          <w:rFonts w:ascii="Times New Roman" w:hAnsi="Times New Roman" w:cs="Times New Roman"/>
          <w:sz w:val="28"/>
          <w:szCs w:val="24"/>
          <w:lang w:val="kk-KZ"/>
        </w:rPr>
        <w:t>ұйымдастыруды көрсету</w:t>
      </w:r>
      <w:r w:rsidRPr="00F54C40">
        <w:rPr>
          <w:rFonts w:ascii="Times New Roman" w:hAnsi="Times New Roman" w:cs="Times New Roman"/>
          <w:sz w:val="28"/>
          <w:szCs w:val="24"/>
        </w:rPr>
        <w:t>;</w:t>
      </w:r>
    </w:p>
    <w:p w:rsidR="00974C87" w:rsidRDefault="00974C87" w:rsidP="001958A3">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«Бастауыш білім беру қолданбалы бакалавры»  біліктілігі бойынша 1- саты-0105</w:t>
      </w:r>
      <w:r w:rsidR="00E928E3">
        <w:rPr>
          <w:rFonts w:ascii="Times New Roman" w:hAnsi="Times New Roman" w:cs="Times New Roman"/>
          <w:sz w:val="28"/>
          <w:lang w:val="kk-KZ"/>
        </w:rPr>
        <w:t>06 1 "Тәрбиелеушінің көмекшісі"</w:t>
      </w:r>
      <w:r>
        <w:rPr>
          <w:rFonts w:ascii="Times New Roman" w:hAnsi="Times New Roman" w:cs="Times New Roman"/>
          <w:sz w:val="28"/>
          <w:lang w:val="kk-KZ"/>
        </w:rPr>
        <w:t xml:space="preserve"> жұмысшы мамандығы. Оқыту ұзақтығы-10 айды құрайды. "Тәрбиелеушінің көмекшісі" біліктілігі бойынша оқу жоспарын </w:t>
      </w:r>
      <w:r w:rsidR="00BD7729">
        <w:rPr>
          <w:rFonts w:ascii="Times New Roman" w:hAnsi="Times New Roman" w:cs="Times New Roman"/>
          <w:sz w:val="28"/>
          <w:lang w:val="kk-KZ"/>
        </w:rPr>
        <w:t>құру</w:t>
      </w:r>
      <w:r>
        <w:rPr>
          <w:rFonts w:ascii="Times New Roman" w:hAnsi="Times New Roman" w:cs="Times New Roman"/>
          <w:sz w:val="28"/>
          <w:lang w:val="kk-KZ"/>
        </w:rPr>
        <w:t xml:space="preserve"> кезінде  Қазақстан Республикасы Білім және ғылым министрінің 2017 жылғы  Техникалық және кәсіптік білім берудің  «Мектепке дейінгі тәрбие және оқыту» мамандығы бойынша  үлгілі</w:t>
      </w:r>
      <w:r w:rsidR="00216431">
        <w:rPr>
          <w:rFonts w:ascii="Times New Roman" w:hAnsi="Times New Roman" w:cs="Times New Roman"/>
          <w:sz w:val="28"/>
          <w:lang w:val="kk-KZ"/>
        </w:rPr>
        <w:t xml:space="preserve">к оқу жоспары басшылыққа алынды </w:t>
      </w:r>
      <w:r>
        <w:rPr>
          <w:rFonts w:ascii="Times New Roman" w:hAnsi="Times New Roman" w:cs="Times New Roman"/>
          <w:sz w:val="28"/>
          <w:lang w:val="kk-KZ"/>
        </w:rPr>
        <w:t>[</w:t>
      </w:r>
      <w:r w:rsidR="00F10CF9">
        <w:rPr>
          <w:rFonts w:ascii="Times New Roman" w:hAnsi="Times New Roman" w:cs="Times New Roman"/>
          <w:sz w:val="28"/>
          <w:lang w:val="kk-KZ"/>
        </w:rPr>
        <w:t>6</w:t>
      </w:r>
      <w:r w:rsidR="00626886">
        <w:rPr>
          <w:rFonts w:ascii="Times New Roman" w:hAnsi="Times New Roman" w:cs="Times New Roman"/>
          <w:sz w:val="28"/>
          <w:lang w:val="kk-KZ"/>
        </w:rPr>
        <w:t>].</w:t>
      </w:r>
      <w:r>
        <w:rPr>
          <w:rFonts w:ascii="Times New Roman" w:hAnsi="Times New Roman" w:cs="Times New Roman"/>
          <w:sz w:val="28"/>
          <w:lang w:val="kk-KZ"/>
        </w:rPr>
        <w:t>Үлгілік</w:t>
      </w:r>
      <w:r w:rsidR="00626886">
        <w:rPr>
          <w:rFonts w:ascii="Times New Roman" w:hAnsi="Times New Roman" w:cs="Times New Roman"/>
          <w:sz w:val="28"/>
          <w:lang w:val="kk-KZ"/>
        </w:rPr>
        <w:t xml:space="preserve"> оқу жоспарында </w:t>
      </w:r>
      <w:r>
        <w:rPr>
          <w:rFonts w:ascii="Times New Roman" w:hAnsi="Times New Roman" w:cs="Times New Roman"/>
          <w:sz w:val="28"/>
          <w:lang w:val="kk-KZ"/>
        </w:rPr>
        <w:t xml:space="preserve">аталмыш біліктілік бойынша модульдер белгіленіп, </w:t>
      </w:r>
      <w:r w:rsidR="00BD7729">
        <w:rPr>
          <w:rFonts w:ascii="Times New Roman" w:hAnsi="Times New Roman" w:cs="Times New Roman"/>
          <w:sz w:val="28"/>
          <w:lang w:val="kk-KZ"/>
        </w:rPr>
        <w:t xml:space="preserve">модуль құрайтын пәндердің </w:t>
      </w:r>
      <w:r>
        <w:rPr>
          <w:rFonts w:ascii="Times New Roman" w:hAnsi="Times New Roman" w:cs="Times New Roman"/>
          <w:sz w:val="28"/>
          <w:lang w:val="kk-KZ"/>
        </w:rPr>
        <w:t xml:space="preserve">кредит сандары анықталды. </w:t>
      </w:r>
    </w:p>
    <w:p w:rsidR="00974C87" w:rsidRDefault="00974C87" w:rsidP="001958A3">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Өңірдегі мектепке дейінгі ұйымдар мекемелерінің күн санап артып келе жатқандығы  мамандыққа деген сұранысты  жоғарыла</w:t>
      </w:r>
      <w:r w:rsidR="00CA376A">
        <w:rPr>
          <w:rFonts w:ascii="Times New Roman" w:hAnsi="Times New Roman" w:cs="Times New Roman"/>
          <w:sz w:val="28"/>
          <w:lang w:val="kk-KZ"/>
        </w:rPr>
        <w:t>т</w:t>
      </w:r>
      <w:r w:rsidR="0049262D">
        <w:rPr>
          <w:rFonts w:ascii="Times New Roman" w:hAnsi="Times New Roman" w:cs="Times New Roman"/>
          <w:sz w:val="28"/>
          <w:lang w:val="kk-KZ"/>
        </w:rPr>
        <w:t>атындығы</w:t>
      </w:r>
      <w:r w:rsidR="00CA376A">
        <w:rPr>
          <w:rFonts w:ascii="Times New Roman" w:hAnsi="Times New Roman" w:cs="Times New Roman"/>
          <w:sz w:val="28"/>
          <w:lang w:val="kk-KZ"/>
        </w:rPr>
        <w:t xml:space="preserve"> сөзсіз</w:t>
      </w:r>
      <w:r>
        <w:rPr>
          <w:rFonts w:ascii="Times New Roman" w:hAnsi="Times New Roman" w:cs="Times New Roman"/>
          <w:sz w:val="28"/>
          <w:lang w:val="kk-KZ"/>
        </w:rPr>
        <w:t xml:space="preserve">.    Бұл өз кезегінде бітіруші түлектердің жұмыспен қамтылуы жағдайының  толық </w:t>
      </w:r>
      <w:r w:rsidR="00E928E3">
        <w:rPr>
          <w:rFonts w:ascii="Times New Roman" w:hAnsi="Times New Roman" w:cs="Times New Roman"/>
          <w:sz w:val="28"/>
          <w:lang w:val="kk-KZ"/>
        </w:rPr>
        <w:t>болуынан  жақсы  нәтиже күттіре</w:t>
      </w:r>
      <w:r w:rsidR="00CA376A">
        <w:rPr>
          <w:rFonts w:ascii="Times New Roman" w:hAnsi="Times New Roman" w:cs="Times New Roman"/>
          <w:sz w:val="28"/>
          <w:lang w:val="kk-KZ"/>
        </w:rPr>
        <w:t>ді.</w:t>
      </w:r>
    </w:p>
    <w:p w:rsidR="00974C87" w:rsidRDefault="009B2393" w:rsidP="001958A3">
      <w:pPr>
        <w:spacing w:after="0" w:line="240" w:lineRule="auto"/>
        <w:jc w:val="both"/>
        <w:rPr>
          <w:rFonts w:ascii="Times New Roman" w:hAnsi="Times New Roman" w:cs="Times New Roman"/>
          <w:color w:val="FF0000"/>
          <w:sz w:val="28"/>
          <w:lang w:val="kk-KZ"/>
        </w:rPr>
      </w:pPr>
      <w:r>
        <w:rPr>
          <w:rFonts w:ascii="Times New Roman" w:hAnsi="Times New Roman" w:cs="Times New Roman"/>
          <w:sz w:val="28"/>
          <w:lang w:val="kk-KZ"/>
        </w:rPr>
        <w:t xml:space="preserve">    </w:t>
      </w:r>
      <w:r w:rsidR="00974C87">
        <w:rPr>
          <w:rFonts w:ascii="Times New Roman" w:hAnsi="Times New Roman" w:cs="Times New Roman"/>
          <w:sz w:val="28"/>
          <w:lang w:val="kk-KZ"/>
        </w:rPr>
        <w:t xml:space="preserve">Дегенмен де,  бұл аталған жұмысшы мамандығы «Бастауыш білім беру» мамандығының жалпы әлеуеттік жұмыс мазмұны ерекшелігімен  байланыспайды. </w:t>
      </w:r>
      <w:r w:rsidR="00F10CF9">
        <w:rPr>
          <w:rFonts w:ascii="Times New Roman" w:hAnsi="Times New Roman" w:cs="Times New Roman"/>
          <w:sz w:val="28"/>
          <w:lang w:val="kk-KZ"/>
        </w:rPr>
        <w:t xml:space="preserve">[7]. </w:t>
      </w:r>
      <w:r w:rsidR="00974C87">
        <w:rPr>
          <w:rFonts w:ascii="Times New Roman" w:hAnsi="Times New Roman" w:cs="Times New Roman"/>
          <w:sz w:val="28"/>
          <w:lang w:val="kk-KZ"/>
        </w:rPr>
        <w:t xml:space="preserve">Себебі, </w:t>
      </w:r>
      <w:r w:rsidR="00F10CF9">
        <w:rPr>
          <w:rFonts w:ascii="Times New Roman" w:hAnsi="Times New Roman" w:cs="Times New Roman"/>
          <w:sz w:val="28"/>
          <w:lang w:val="kk-KZ"/>
        </w:rPr>
        <w:t xml:space="preserve">Техникалық және кәсіптік, орта білімнен кейінгі білімнің мамандықтары мен біліктіліктерінің сыныптауышында (классификатор) 010105 1 </w:t>
      </w:r>
      <w:r w:rsidR="00974C87">
        <w:rPr>
          <w:rFonts w:ascii="Times New Roman" w:hAnsi="Times New Roman" w:cs="Times New Roman"/>
          <w:sz w:val="28"/>
          <w:lang w:val="kk-KZ"/>
        </w:rPr>
        <w:t xml:space="preserve">«Тәрбиелеушінің көмекшісі» </w:t>
      </w:r>
      <w:r w:rsidR="000A4FDD">
        <w:rPr>
          <w:rFonts w:ascii="Times New Roman" w:hAnsi="Times New Roman" w:cs="Times New Roman"/>
          <w:sz w:val="28"/>
          <w:lang w:val="kk-KZ"/>
        </w:rPr>
        <w:t xml:space="preserve">жұмысшы </w:t>
      </w:r>
      <w:r w:rsidR="00F10CF9">
        <w:rPr>
          <w:rFonts w:ascii="Times New Roman" w:hAnsi="Times New Roman" w:cs="Times New Roman"/>
          <w:sz w:val="28"/>
          <w:lang w:val="kk-KZ"/>
        </w:rPr>
        <w:t xml:space="preserve">біліктілігі «Мектепке дейінгі тәрбие және оқыту» мамандығында тұр. </w:t>
      </w:r>
      <w:r w:rsidR="00626886">
        <w:rPr>
          <w:rFonts w:ascii="Times New Roman" w:hAnsi="Times New Roman" w:cs="Times New Roman"/>
          <w:sz w:val="28"/>
          <w:lang w:val="kk-KZ"/>
        </w:rPr>
        <w:t>Аталған б</w:t>
      </w:r>
      <w:r w:rsidR="000559FC">
        <w:rPr>
          <w:rFonts w:ascii="Times New Roman" w:hAnsi="Times New Roman" w:cs="Times New Roman"/>
          <w:sz w:val="28"/>
          <w:lang w:val="kk-KZ"/>
        </w:rPr>
        <w:t>і</w:t>
      </w:r>
      <w:r w:rsidR="00626886">
        <w:rPr>
          <w:rFonts w:ascii="Times New Roman" w:hAnsi="Times New Roman" w:cs="Times New Roman"/>
          <w:sz w:val="28"/>
          <w:lang w:val="kk-KZ"/>
        </w:rPr>
        <w:t>ліктіліктің ө</w:t>
      </w:r>
      <w:r w:rsidR="00216431">
        <w:rPr>
          <w:rFonts w:ascii="Times New Roman" w:hAnsi="Times New Roman" w:cs="Times New Roman"/>
          <w:sz w:val="28"/>
          <w:lang w:val="kk-KZ"/>
        </w:rPr>
        <w:t xml:space="preserve">зіндік </w:t>
      </w:r>
      <w:r w:rsidR="00974C87">
        <w:rPr>
          <w:rFonts w:ascii="Times New Roman" w:hAnsi="Times New Roman" w:cs="Times New Roman"/>
          <w:sz w:val="28"/>
          <w:lang w:val="kk-KZ"/>
        </w:rPr>
        <w:t>атқаратын функциялары</w:t>
      </w:r>
      <w:r>
        <w:rPr>
          <w:rFonts w:ascii="Times New Roman" w:hAnsi="Times New Roman" w:cs="Times New Roman"/>
          <w:sz w:val="28"/>
          <w:lang w:val="kk-KZ"/>
        </w:rPr>
        <w:t xml:space="preserve"> </w:t>
      </w:r>
      <w:r w:rsidR="00974C87">
        <w:rPr>
          <w:rFonts w:ascii="Times New Roman" w:hAnsi="Times New Roman" w:cs="Times New Roman"/>
          <w:sz w:val="28"/>
          <w:lang w:val="kk-KZ"/>
        </w:rPr>
        <w:t>«Бастауыш білім беру қолданбалы бакалавры» біліктілігінен әлдеқайда алшақта жатыр...</w:t>
      </w:r>
    </w:p>
    <w:p w:rsidR="00E808DC" w:rsidRPr="00F05E4B" w:rsidRDefault="009B2393" w:rsidP="001958A3">
      <w:pPr>
        <w:spacing w:after="0"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0045146D">
        <w:rPr>
          <w:rFonts w:ascii="Times New Roman" w:eastAsia="Times New Roman" w:hAnsi="Times New Roman" w:cs="Times New Roman"/>
          <w:sz w:val="28"/>
          <w:szCs w:val="24"/>
          <w:lang w:val="kk-KZ"/>
        </w:rPr>
        <w:t>Аталғ</w:t>
      </w:r>
      <w:r w:rsidR="00216431">
        <w:rPr>
          <w:rFonts w:ascii="Times New Roman" w:eastAsia="Times New Roman" w:hAnsi="Times New Roman" w:cs="Times New Roman"/>
          <w:sz w:val="28"/>
          <w:szCs w:val="24"/>
          <w:lang w:val="kk-KZ"/>
        </w:rPr>
        <w:t>ан біліктіліктегі пәндер</w:t>
      </w:r>
      <w:r w:rsidR="0045146D">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Мектепке дейінгі педагогика</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Балалардың өмірін қорғау және сақтау</w:t>
      </w:r>
      <w:r w:rsidR="00216431">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Мектеп жасына дейінгі балалардың анатомиясы, физиологиясы және гигиенасы</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Балалар массажы</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Педиатрия негіздері</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Балаларды ерте дамыту әдістемелері</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Баланы тамақтандыру</w:t>
      </w:r>
      <w:r w:rsidR="00F05E4B" w:rsidRPr="00F05E4B">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Алғашқы көмек көрсету</w:t>
      </w:r>
      <w:r w:rsidR="00216431">
        <w:rPr>
          <w:rFonts w:ascii="Times New Roman" w:eastAsia="Times New Roman" w:hAnsi="Times New Roman" w:cs="Times New Roman"/>
          <w:sz w:val="28"/>
          <w:szCs w:val="24"/>
          <w:lang w:val="kk-KZ"/>
        </w:rPr>
        <w:t xml:space="preserve">, </w:t>
      </w:r>
      <w:r w:rsidR="00E808DC" w:rsidRPr="00F05E4B">
        <w:rPr>
          <w:rFonts w:ascii="Times New Roman" w:eastAsia="Times New Roman" w:hAnsi="Times New Roman" w:cs="Times New Roman"/>
          <w:sz w:val="28"/>
          <w:szCs w:val="24"/>
          <w:lang w:val="kk-KZ"/>
        </w:rPr>
        <w:t>Балалардың күн тәртібін ұйымдастыру</w:t>
      </w:r>
      <w:r w:rsidR="000A4FDD">
        <w:rPr>
          <w:rFonts w:ascii="Times New Roman" w:eastAsia="Times New Roman" w:hAnsi="Times New Roman" w:cs="Times New Roman"/>
          <w:sz w:val="28"/>
          <w:szCs w:val="24"/>
          <w:lang w:val="kk-KZ"/>
        </w:rPr>
        <w:t>. Барлық теориялық оқуға бөлінген кредит саны (таңдау компонентін қоса алғанда) 35 кредитті құрайды</w:t>
      </w:r>
      <w:r w:rsidR="000559FC">
        <w:rPr>
          <w:rFonts w:ascii="Times New Roman" w:eastAsia="Times New Roman" w:hAnsi="Times New Roman" w:cs="Times New Roman"/>
          <w:sz w:val="28"/>
          <w:szCs w:val="24"/>
          <w:lang w:val="kk-KZ"/>
        </w:rPr>
        <w:t xml:space="preserve"> деп күтілуде</w:t>
      </w:r>
      <w:r w:rsidR="000A4FDD">
        <w:rPr>
          <w:rFonts w:ascii="Times New Roman" w:eastAsia="Times New Roman" w:hAnsi="Times New Roman" w:cs="Times New Roman"/>
          <w:sz w:val="28"/>
          <w:szCs w:val="24"/>
          <w:lang w:val="kk-KZ"/>
        </w:rPr>
        <w:t>.</w:t>
      </w:r>
    </w:p>
    <w:p w:rsidR="00626886" w:rsidRDefault="007C72B5" w:rsidP="001958A3">
      <w:pPr>
        <w:pStyle w:val="a3"/>
        <w:spacing w:after="0" w:line="240" w:lineRule="auto"/>
        <w:ind w:left="0"/>
        <w:jc w:val="both"/>
        <w:rPr>
          <w:rFonts w:ascii="Times New Roman" w:eastAsia="Times New Roman" w:hAnsi="Times New Roman" w:cs="Times New Roman"/>
          <w:sz w:val="28"/>
          <w:lang w:val="kk-KZ"/>
        </w:rPr>
      </w:pPr>
      <w:r>
        <w:rPr>
          <w:rFonts w:ascii="Times New Roman" w:hAnsi="Times New Roman" w:cs="Times New Roman"/>
          <w:sz w:val="28"/>
          <w:lang w:val="kk-KZ"/>
        </w:rPr>
        <w:t xml:space="preserve">  </w:t>
      </w:r>
      <w:r w:rsidR="00216431">
        <w:rPr>
          <w:rFonts w:ascii="Times New Roman" w:hAnsi="Times New Roman" w:cs="Times New Roman"/>
          <w:sz w:val="28"/>
          <w:lang w:val="kk-KZ"/>
        </w:rPr>
        <w:t xml:space="preserve">2-саты-010501 3 </w:t>
      </w:r>
      <w:r w:rsidR="00974C87" w:rsidRPr="00271B11">
        <w:rPr>
          <w:rFonts w:ascii="Times New Roman" w:hAnsi="Times New Roman" w:cs="Times New Roman"/>
          <w:sz w:val="28"/>
          <w:lang w:val="kk-KZ"/>
        </w:rPr>
        <w:t>"Бастауыш білім беру мұғалімі</w:t>
      </w:r>
      <w:r w:rsidR="009530C3" w:rsidRPr="00271B11">
        <w:rPr>
          <w:rFonts w:ascii="Times New Roman" w:hAnsi="Times New Roman" w:cs="Times New Roman"/>
          <w:sz w:val="28"/>
          <w:lang w:val="kk-KZ"/>
        </w:rPr>
        <w:t>»</w:t>
      </w:r>
      <w:r w:rsidR="00E808DC">
        <w:rPr>
          <w:rFonts w:ascii="Times New Roman" w:hAnsi="Times New Roman" w:cs="Times New Roman"/>
          <w:sz w:val="28"/>
          <w:lang w:val="kk-KZ"/>
        </w:rPr>
        <w:t xml:space="preserve">. </w:t>
      </w:r>
      <w:r w:rsidR="00974C87" w:rsidRPr="00271B11">
        <w:rPr>
          <w:rFonts w:ascii="Times New Roman" w:hAnsi="Times New Roman" w:cs="Times New Roman"/>
          <w:sz w:val="28"/>
          <w:lang w:val="kk-KZ"/>
        </w:rPr>
        <w:t>Орта буын мамандарын даярлайтын бұл саты</w:t>
      </w:r>
      <w:r w:rsidR="0091369B" w:rsidRPr="00271B11">
        <w:rPr>
          <w:rFonts w:ascii="Times New Roman" w:hAnsi="Times New Roman" w:cs="Times New Roman"/>
          <w:sz w:val="28"/>
          <w:lang w:val="kk-KZ"/>
        </w:rPr>
        <w:t>ны</w:t>
      </w:r>
      <w:r w:rsidR="00974C87" w:rsidRPr="00271B11">
        <w:rPr>
          <w:rFonts w:ascii="Times New Roman" w:hAnsi="Times New Roman" w:cs="Times New Roman"/>
          <w:sz w:val="28"/>
          <w:lang w:val="kk-KZ"/>
        </w:rPr>
        <w:t xml:space="preserve"> кәсіптік модульдерге жіктелген әдістемелік пәндер құра</w:t>
      </w:r>
      <w:r w:rsidR="000A4FDD">
        <w:rPr>
          <w:rFonts w:ascii="Times New Roman" w:hAnsi="Times New Roman" w:cs="Times New Roman"/>
          <w:sz w:val="28"/>
          <w:lang w:val="kk-KZ"/>
        </w:rPr>
        <w:t>й</w:t>
      </w:r>
      <w:r w:rsidR="00765275">
        <w:rPr>
          <w:rFonts w:ascii="Times New Roman" w:hAnsi="Times New Roman" w:cs="Times New Roman"/>
          <w:sz w:val="28"/>
          <w:lang w:val="kk-KZ"/>
        </w:rPr>
        <w:t xml:space="preserve">ды: </w:t>
      </w:r>
      <w:r>
        <w:rPr>
          <w:rFonts w:ascii="Times New Roman" w:eastAsia="Times New Roman" w:hAnsi="Times New Roman" w:cs="Times New Roman"/>
          <w:sz w:val="28"/>
          <w:lang w:val="kk-KZ"/>
        </w:rPr>
        <w:t>Б</w:t>
      </w:r>
      <w:r w:rsidR="00765275" w:rsidRPr="00271B11">
        <w:rPr>
          <w:rFonts w:ascii="Times New Roman" w:eastAsia="Times New Roman" w:hAnsi="Times New Roman" w:cs="Times New Roman"/>
          <w:sz w:val="28"/>
          <w:lang w:val="kk-KZ"/>
        </w:rPr>
        <w:t>астауыш мектептегі тәрбие жұмысының теориясы мен әдістемесі, анатомия, физиология және мектеп гигиенасы,  қазіргі қазақ тілі және қазақ тілін  оқыту</w:t>
      </w:r>
      <w:r w:rsidR="00216431" w:rsidRPr="00271B11">
        <w:rPr>
          <w:rFonts w:ascii="Times New Roman" w:eastAsia="Times New Roman" w:hAnsi="Times New Roman" w:cs="Times New Roman"/>
          <w:sz w:val="28"/>
          <w:lang w:val="kk-KZ"/>
        </w:rPr>
        <w:t>әдістемесі, каллиграфия,</w:t>
      </w:r>
      <w:r w:rsidR="00D53497" w:rsidRPr="00271B11">
        <w:rPr>
          <w:rFonts w:ascii="Times New Roman" w:eastAsia="Times New Roman" w:hAnsi="Times New Roman" w:cs="Times New Roman"/>
          <w:sz w:val="28"/>
          <w:lang w:val="kk-KZ"/>
        </w:rPr>
        <w:t>математиканың теориялық негіздері және бастауыш сыныпта математиканы оқыту әдістемесі, жаратылыстану және дүниетануды оқыту әдістемесі, дене</w:t>
      </w:r>
      <w:r w:rsidRPr="007C72B5">
        <w:rPr>
          <w:rFonts w:ascii="Times New Roman" w:eastAsia="Times New Roman" w:hAnsi="Times New Roman" w:cs="Times New Roman"/>
          <w:sz w:val="28"/>
          <w:lang w:val="kk-KZ"/>
        </w:rPr>
        <w:t xml:space="preserve"> </w:t>
      </w:r>
      <w:r w:rsidRPr="00271B11">
        <w:rPr>
          <w:rFonts w:ascii="Times New Roman" w:eastAsia="Times New Roman" w:hAnsi="Times New Roman" w:cs="Times New Roman"/>
          <w:sz w:val="28"/>
          <w:lang w:val="kk-KZ"/>
        </w:rPr>
        <w:t>тәрбиесі оқыту әдістемесімен, ырғақ, көркем еңбек және оқыту әдістемесі,</w:t>
      </w:r>
      <w:r w:rsidRPr="007C72B5">
        <w:rPr>
          <w:rFonts w:ascii="Times New Roman" w:eastAsia="Times New Roman" w:hAnsi="Times New Roman" w:cs="Times New Roman"/>
          <w:sz w:val="28"/>
          <w:lang w:val="kk-KZ"/>
        </w:rPr>
        <w:t xml:space="preserve"> </w:t>
      </w:r>
      <w:r w:rsidRPr="00271B11">
        <w:rPr>
          <w:rFonts w:ascii="Times New Roman" w:eastAsia="Times New Roman" w:hAnsi="Times New Roman" w:cs="Times New Roman"/>
          <w:sz w:val="28"/>
          <w:lang w:val="kk-KZ"/>
        </w:rPr>
        <w:t xml:space="preserve">қоғамтану және өзін-өзі тану </w:t>
      </w:r>
    </w:p>
    <w:p w:rsidR="00765275" w:rsidRDefault="00765275" w:rsidP="001958A3">
      <w:pPr>
        <w:pStyle w:val="a3"/>
        <w:spacing w:after="0" w:line="240" w:lineRule="auto"/>
        <w:ind w:left="0"/>
        <w:jc w:val="both"/>
        <w:rPr>
          <w:rFonts w:ascii="Times New Roman" w:hAnsi="Times New Roman" w:cs="Times New Roman"/>
          <w:sz w:val="28"/>
          <w:lang w:val="kk-KZ"/>
        </w:rPr>
      </w:pPr>
    </w:p>
    <w:p w:rsidR="00626886" w:rsidRPr="007C72B5" w:rsidRDefault="00626886" w:rsidP="001958A3">
      <w:pPr>
        <w:pStyle w:val="a3"/>
        <w:spacing w:after="0" w:line="240" w:lineRule="auto"/>
        <w:ind w:left="0"/>
        <w:jc w:val="both"/>
        <w:rPr>
          <w:rFonts w:ascii="Times New Roman" w:eastAsia="Times New Roman" w:hAnsi="Times New Roman" w:cs="Times New Roman"/>
          <w:i/>
          <w:lang w:val="kk-KZ"/>
        </w:rPr>
      </w:pPr>
      <w:r w:rsidRPr="007C72B5">
        <w:rPr>
          <w:rFonts w:ascii="Times New Roman" w:hAnsi="Times New Roman" w:cs="Times New Roman"/>
          <w:i/>
          <w:lang w:val="kk-KZ"/>
        </w:rPr>
        <w:t>[6] Техникалық және кәсіптік білім берудің «Мектепке дейінгі тәрбие және оқыту» мамандығы бойынша үлгі</w:t>
      </w:r>
      <w:r w:rsidR="00E06478" w:rsidRPr="007C72B5">
        <w:rPr>
          <w:rFonts w:ascii="Times New Roman" w:hAnsi="Times New Roman" w:cs="Times New Roman"/>
          <w:i/>
          <w:lang w:val="kk-KZ"/>
        </w:rPr>
        <w:t>л</w:t>
      </w:r>
      <w:r w:rsidRPr="007C72B5">
        <w:rPr>
          <w:rFonts w:ascii="Times New Roman" w:hAnsi="Times New Roman" w:cs="Times New Roman"/>
          <w:i/>
          <w:lang w:val="kk-KZ"/>
        </w:rPr>
        <w:t>ік оқу жоспары</w:t>
      </w:r>
      <w:r w:rsidR="00E06478" w:rsidRPr="007C72B5">
        <w:rPr>
          <w:rFonts w:ascii="Times New Roman" w:hAnsi="Times New Roman" w:cs="Times New Roman"/>
          <w:i/>
          <w:lang w:val="kk-KZ"/>
        </w:rPr>
        <w:t>.</w:t>
      </w:r>
      <w:r w:rsidR="007C72B5" w:rsidRPr="007C72B5">
        <w:rPr>
          <w:rFonts w:ascii="Times New Roman" w:hAnsi="Times New Roman" w:cs="Times New Roman"/>
          <w:i/>
          <w:lang w:val="kk-KZ"/>
        </w:rPr>
        <w:t xml:space="preserve"> ҚР БҒМ 2017 жылғы бұйрығына 2-қосымша.</w:t>
      </w:r>
    </w:p>
    <w:p w:rsidR="00626886" w:rsidRPr="007C72B5" w:rsidRDefault="00626886" w:rsidP="001958A3">
      <w:pPr>
        <w:pStyle w:val="a3"/>
        <w:spacing w:after="0" w:line="240" w:lineRule="auto"/>
        <w:ind w:left="0"/>
        <w:jc w:val="both"/>
        <w:rPr>
          <w:rFonts w:ascii="Times New Roman" w:eastAsia="Times New Roman" w:hAnsi="Times New Roman" w:cs="Times New Roman"/>
          <w:i/>
          <w:sz w:val="20"/>
          <w:lang w:val="kk-KZ"/>
        </w:rPr>
      </w:pPr>
      <w:r w:rsidRPr="007C72B5">
        <w:rPr>
          <w:rFonts w:ascii="Times New Roman" w:hAnsi="Times New Roman" w:cs="Times New Roman"/>
          <w:i/>
          <w:lang w:val="kk-KZ"/>
        </w:rPr>
        <w:t>[7] ҚР БҒМ 27.09.2018 жылғы «Техникалық және кәсіптік, орта білімнен кейінгі білімнің мамандықтары мен біліктіліктерінің сыныптауышын (классификатор)бекіту туралы» №500 бұйрығы.</w:t>
      </w:r>
    </w:p>
    <w:p w:rsidR="00E808DC" w:rsidRDefault="007C72B5" w:rsidP="001958A3">
      <w:pPr>
        <w:pStyle w:val="a3"/>
        <w:spacing w:after="0" w:line="240" w:lineRule="auto"/>
        <w:ind w:left="0"/>
        <w:jc w:val="both"/>
        <w:rPr>
          <w:rFonts w:ascii="Times New Roman" w:eastAsia="Times New Roman" w:hAnsi="Times New Roman" w:cs="Times New Roman"/>
          <w:sz w:val="28"/>
          <w:lang w:val="kk-KZ"/>
        </w:rPr>
      </w:pPr>
      <w:r w:rsidRPr="00271B11">
        <w:rPr>
          <w:rFonts w:ascii="Times New Roman" w:eastAsia="Times New Roman" w:hAnsi="Times New Roman" w:cs="Times New Roman"/>
          <w:sz w:val="28"/>
          <w:lang w:val="kk-KZ"/>
        </w:rPr>
        <w:lastRenderedPageBreak/>
        <w:t xml:space="preserve">оқыту </w:t>
      </w:r>
      <w:r w:rsidR="00974C87" w:rsidRPr="00271B11">
        <w:rPr>
          <w:rFonts w:ascii="Times New Roman" w:eastAsia="Times New Roman" w:hAnsi="Times New Roman" w:cs="Times New Roman"/>
          <w:sz w:val="28"/>
          <w:lang w:val="kk-KZ"/>
        </w:rPr>
        <w:t xml:space="preserve">әдістемесімен, музыка, музыкалық білім беру әдістемесімен пәндері. </w:t>
      </w:r>
      <w:r w:rsidR="00216431">
        <w:rPr>
          <w:rFonts w:ascii="Times New Roman" w:eastAsia="Times New Roman" w:hAnsi="Times New Roman" w:cs="Times New Roman"/>
          <w:sz w:val="28"/>
          <w:lang w:val="kk-KZ"/>
        </w:rPr>
        <w:t>Университеттен</w:t>
      </w:r>
      <w:r w:rsidR="00974C87" w:rsidRPr="00271B11">
        <w:rPr>
          <w:rFonts w:ascii="Times New Roman" w:eastAsia="Times New Roman" w:hAnsi="Times New Roman" w:cs="Times New Roman"/>
          <w:sz w:val="28"/>
          <w:lang w:val="kk-KZ"/>
        </w:rPr>
        <w:t xml:space="preserve"> 5 кредиттік мөлшермен (150 сағат)</w:t>
      </w:r>
      <w:r>
        <w:rPr>
          <w:rFonts w:ascii="Times New Roman" w:eastAsia="Times New Roman" w:hAnsi="Times New Roman" w:cs="Times New Roman"/>
          <w:sz w:val="28"/>
          <w:lang w:val="kk-KZ"/>
        </w:rPr>
        <w:t xml:space="preserve"> </w:t>
      </w:r>
      <w:r w:rsidR="00974C87" w:rsidRPr="00271B11">
        <w:rPr>
          <w:rFonts w:ascii="Times New Roman" w:eastAsia="Times New Roman" w:hAnsi="Times New Roman" w:cs="Times New Roman"/>
          <w:sz w:val="28"/>
          <w:lang w:val="kk-KZ"/>
        </w:rPr>
        <w:t xml:space="preserve">алынған тәрбие жұмысының теориясы мен әдістемесі пәні колледж базасында толығымен оқытылып, </w:t>
      </w:r>
      <w:r w:rsidR="000A4FDD">
        <w:rPr>
          <w:rFonts w:ascii="Times New Roman" w:eastAsia="Times New Roman" w:hAnsi="Times New Roman" w:cs="Times New Roman"/>
          <w:sz w:val="28"/>
          <w:lang w:val="kk-KZ"/>
        </w:rPr>
        <w:t xml:space="preserve">«Сыныптан тыс жұмыс технологиясы» практикасымен ұштасып, курс соңында </w:t>
      </w:r>
      <w:r w:rsidR="00974C87" w:rsidRPr="00271B11">
        <w:rPr>
          <w:rFonts w:ascii="Times New Roman" w:eastAsia="Times New Roman" w:hAnsi="Times New Roman" w:cs="Times New Roman"/>
          <w:sz w:val="28"/>
          <w:lang w:val="kk-KZ"/>
        </w:rPr>
        <w:t>емтихан тапсырумен  аяқталады</w:t>
      </w:r>
      <w:r w:rsidR="00216431">
        <w:rPr>
          <w:rFonts w:ascii="Times New Roman" w:eastAsia="Times New Roman" w:hAnsi="Times New Roman" w:cs="Times New Roman"/>
          <w:sz w:val="28"/>
          <w:lang w:val="kk-KZ"/>
        </w:rPr>
        <w:t xml:space="preserve"> деп жоспарлануда</w:t>
      </w:r>
      <w:r w:rsidR="00974C87" w:rsidRPr="00271B11">
        <w:rPr>
          <w:rFonts w:ascii="Times New Roman" w:eastAsia="Times New Roman" w:hAnsi="Times New Roman" w:cs="Times New Roman"/>
          <w:sz w:val="28"/>
          <w:lang w:val="kk-KZ"/>
        </w:rPr>
        <w:t xml:space="preserve">. </w:t>
      </w:r>
    </w:p>
    <w:p w:rsidR="000A4FDD" w:rsidRPr="000A4FDD" w:rsidRDefault="007C72B5" w:rsidP="001958A3">
      <w:pPr>
        <w:pStyle w:val="a3"/>
        <w:spacing w:after="0" w:line="240" w:lineRule="auto"/>
        <w:ind w:left="0"/>
        <w:jc w:val="both"/>
        <w:rPr>
          <w:rFonts w:ascii="Times New Roman" w:eastAsia="Times New Roman" w:hAnsi="Times New Roman" w:cs="Times New Roman"/>
          <w:sz w:val="28"/>
          <w:lang w:val="kk-KZ"/>
        </w:rPr>
      </w:pPr>
      <w:r>
        <w:rPr>
          <w:rFonts w:ascii="Times New Roman" w:hAnsi="Times New Roman" w:cs="Times New Roman"/>
          <w:sz w:val="28"/>
          <w:lang w:val="kk-KZ"/>
        </w:rPr>
        <w:t xml:space="preserve">    </w:t>
      </w:r>
      <w:r w:rsidR="00E808DC">
        <w:rPr>
          <w:rFonts w:ascii="Times New Roman" w:hAnsi="Times New Roman" w:cs="Times New Roman"/>
          <w:sz w:val="28"/>
          <w:lang w:val="kk-KZ"/>
        </w:rPr>
        <w:t>0105104 «Бастауыш бі</w:t>
      </w:r>
      <w:r w:rsidR="00216431">
        <w:rPr>
          <w:rFonts w:ascii="Times New Roman" w:hAnsi="Times New Roman" w:cs="Times New Roman"/>
          <w:sz w:val="28"/>
          <w:lang w:val="kk-KZ"/>
        </w:rPr>
        <w:t xml:space="preserve">лім беру қолданбалы бакалавры» </w:t>
      </w:r>
      <w:r w:rsidR="00E808DC">
        <w:rPr>
          <w:rFonts w:ascii="Times New Roman" w:hAnsi="Times New Roman" w:cs="Times New Roman"/>
          <w:sz w:val="28"/>
          <w:lang w:val="kk-KZ"/>
        </w:rPr>
        <w:t xml:space="preserve">біліктілігі бойынша модульді құрайтын пәндер негізінен І.Жансүгіров атындағы ЖМУ-мен келісіле отырып </w:t>
      </w:r>
      <w:r w:rsidR="0045146D">
        <w:rPr>
          <w:rFonts w:ascii="Times New Roman" w:hAnsi="Times New Roman" w:cs="Times New Roman"/>
          <w:sz w:val="28"/>
          <w:lang w:val="kk-KZ"/>
        </w:rPr>
        <w:t>таңдалды</w:t>
      </w:r>
      <w:r w:rsidR="00E808DC">
        <w:rPr>
          <w:rFonts w:ascii="Times New Roman" w:hAnsi="Times New Roman" w:cs="Times New Roman"/>
          <w:sz w:val="28"/>
          <w:lang w:val="kk-KZ"/>
        </w:rPr>
        <w:t>. Пәндерді  оқытылу ұзақтығына қарай іріктеу, креди</w:t>
      </w:r>
      <w:r w:rsidR="00216431">
        <w:rPr>
          <w:rFonts w:ascii="Times New Roman" w:hAnsi="Times New Roman" w:cs="Times New Roman"/>
          <w:sz w:val="28"/>
          <w:lang w:val="kk-KZ"/>
        </w:rPr>
        <w:t>т мөлшерлемелерін белгілеу т.б.</w:t>
      </w:r>
      <w:r w:rsidR="00E808DC">
        <w:rPr>
          <w:rFonts w:ascii="Times New Roman" w:hAnsi="Times New Roman" w:cs="Times New Roman"/>
          <w:sz w:val="28"/>
          <w:lang w:val="kk-KZ"/>
        </w:rPr>
        <w:t xml:space="preserve">жұмыстары университет мамандарымен бірлесе отырып </w:t>
      </w:r>
      <w:r w:rsidR="00216431">
        <w:rPr>
          <w:rFonts w:ascii="Times New Roman" w:hAnsi="Times New Roman" w:cs="Times New Roman"/>
          <w:sz w:val="28"/>
          <w:lang w:val="kk-KZ"/>
        </w:rPr>
        <w:t>жүргізілуде.</w:t>
      </w:r>
      <w:r w:rsidR="00E808DC">
        <w:rPr>
          <w:rFonts w:ascii="Times New Roman" w:hAnsi="Times New Roman" w:cs="Times New Roman"/>
          <w:sz w:val="28"/>
          <w:lang w:val="kk-KZ"/>
        </w:rPr>
        <w:t xml:space="preserve"> Осы біліктілік бойынша оқу</w:t>
      </w:r>
      <w:r w:rsidR="009518AE">
        <w:rPr>
          <w:rFonts w:ascii="Times New Roman" w:hAnsi="Times New Roman" w:cs="Times New Roman"/>
          <w:sz w:val="28"/>
          <w:lang w:val="kk-KZ"/>
        </w:rPr>
        <w:t xml:space="preserve"> пәндерінің көпшілік бөлігі 5 </w:t>
      </w:r>
      <w:r w:rsidR="00E808DC">
        <w:rPr>
          <w:rFonts w:ascii="Times New Roman" w:hAnsi="Times New Roman" w:cs="Times New Roman"/>
          <w:sz w:val="28"/>
          <w:lang w:val="kk-KZ"/>
        </w:rPr>
        <w:t xml:space="preserve">кредиттік есеппен университеттің оқу жоспарынан </w:t>
      </w:r>
      <w:r w:rsidR="00E928E3">
        <w:rPr>
          <w:rFonts w:ascii="Times New Roman" w:hAnsi="Times New Roman" w:cs="Times New Roman"/>
          <w:sz w:val="28"/>
          <w:lang w:val="kk-KZ"/>
        </w:rPr>
        <w:t xml:space="preserve">«Бастауыш білім беру қолданбалы бакалавриаты» біліктілігінде оқыту үшін </w:t>
      </w:r>
      <w:r w:rsidR="00E808DC">
        <w:rPr>
          <w:rFonts w:ascii="Times New Roman" w:hAnsi="Times New Roman" w:cs="Times New Roman"/>
          <w:sz w:val="28"/>
          <w:lang w:val="kk-KZ"/>
        </w:rPr>
        <w:t xml:space="preserve">алынды. </w:t>
      </w:r>
      <w:r w:rsidR="000A4FDD" w:rsidRPr="000A4FDD">
        <w:rPr>
          <w:rFonts w:ascii="Times New Roman" w:eastAsia="Times New Roman" w:hAnsi="Times New Roman" w:cs="Times New Roman"/>
          <w:sz w:val="28"/>
          <w:lang w:val="kk-KZ"/>
        </w:rPr>
        <w:t>Этнопедагогика, Педагогикалық шеберлік негіздері, Шағын жинақталған мектепте оқу-тәрбие үрдісін ұйымдастыру, Инклюзивті білім беру, Ғылыми-педагогикалық зерттеу әдістері, Жобалау іс-әрекет негіздері, Бастауыш мектептегі қазіргі педагогикалық технологиялар, Бастауыш сынып оқушы тұлғасының психологиялық-педагогикалық диагностикасы</w:t>
      </w:r>
      <w:r w:rsidR="005A1B33">
        <w:rPr>
          <w:rFonts w:ascii="Times New Roman" w:eastAsia="Times New Roman" w:hAnsi="Times New Roman" w:cs="Times New Roman"/>
          <w:sz w:val="28"/>
          <w:lang w:val="kk-KZ"/>
        </w:rPr>
        <w:t>.Таңдау компонентінде студе</w:t>
      </w:r>
      <w:r w:rsidR="00D53497">
        <w:rPr>
          <w:rFonts w:ascii="Times New Roman" w:eastAsia="Times New Roman" w:hAnsi="Times New Roman" w:cs="Times New Roman"/>
          <w:sz w:val="28"/>
          <w:lang w:val="kk-KZ"/>
        </w:rPr>
        <w:t>нттің таңдауына екі пән ұсынылды</w:t>
      </w:r>
      <w:r w:rsidR="005A1B33">
        <w:rPr>
          <w:rFonts w:ascii="Times New Roman" w:eastAsia="Times New Roman" w:hAnsi="Times New Roman" w:cs="Times New Roman"/>
          <w:sz w:val="28"/>
          <w:lang w:val="kk-KZ"/>
        </w:rPr>
        <w:t>, олар:</w:t>
      </w:r>
      <w:r>
        <w:rPr>
          <w:rFonts w:ascii="Times New Roman" w:eastAsia="Times New Roman" w:hAnsi="Times New Roman" w:cs="Times New Roman"/>
          <w:sz w:val="28"/>
          <w:lang w:val="kk-KZ"/>
        </w:rPr>
        <w:t xml:space="preserve"> </w:t>
      </w:r>
      <w:r w:rsidR="005A1B33" w:rsidRPr="00626886">
        <w:rPr>
          <w:rFonts w:ascii="Times New Roman" w:eastAsia="Times New Roman" w:hAnsi="Times New Roman" w:cs="Times New Roman"/>
          <w:sz w:val="28"/>
          <w:lang w:val="kk-KZ"/>
        </w:rPr>
        <w:t>Коррекциялық  педагогика</w:t>
      </w:r>
      <w:r w:rsidR="00626886">
        <w:rPr>
          <w:rFonts w:ascii="Times New Roman" w:eastAsia="Times New Roman" w:hAnsi="Times New Roman" w:cs="Times New Roman"/>
          <w:bCs/>
          <w:sz w:val="28"/>
          <w:lang w:val="kk-KZ"/>
        </w:rPr>
        <w:t xml:space="preserve">, </w:t>
      </w:r>
      <w:r w:rsidR="005A1B33" w:rsidRPr="00626886">
        <w:rPr>
          <w:rFonts w:ascii="Times New Roman" w:eastAsia="Times New Roman" w:hAnsi="Times New Roman" w:cs="Times New Roman"/>
          <w:sz w:val="28"/>
          <w:lang w:val="kk-KZ"/>
        </w:rPr>
        <w:t>Дефектология.</w:t>
      </w:r>
      <w:r w:rsidR="005A1B33">
        <w:rPr>
          <w:rFonts w:ascii="Times New Roman" w:eastAsia="Times New Roman" w:hAnsi="Times New Roman" w:cs="Times New Roman"/>
          <w:sz w:val="28"/>
          <w:lang w:val="kk-KZ"/>
        </w:rPr>
        <w:t xml:space="preserve"> Студент екі пәннің бірін таңдау арқылы оқиды, қалған пән жоғары оқу орнында оқытылады. </w:t>
      </w:r>
    </w:p>
    <w:p w:rsidR="005D6E04" w:rsidRPr="007C72B5" w:rsidRDefault="007C72B5" w:rsidP="001958A3">
      <w:pPr>
        <w:pStyle w:val="a3"/>
        <w:spacing w:after="0" w:line="240" w:lineRule="auto"/>
        <w:ind w:left="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E808DC">
        <w:rPr>
          <w:rFonts w:ascii="Times New Roman" w:eastAsia="Times New Roman" w:hAnsi="Times New Roman" w:cs="Times New Roman"/>
          <w:sz w:val="28"/>
          <w:lang w:val="kk-KZ"/>
        </w:rPr>
        <w:t>Айта кету керек, о</w:t>
      </w:r>
      <w:r w:rsidR="00271B11" w:rsidRPr="00271B11">
        <w:rPr>
          <w:rFonts w:ascii="Times New Roman" w:eastAsia="Times New Roman" w:hAnsi="Times New Roman" w:cs="Times New Roman"/>
          <w:sz w:val="28"/>
          <w:lang w:val="kk-KZ"/>
        </w:rPr>
        <w:t xml:space="preserve">қу жоспарын құру кезінде «Бастауыш білім беру қолданбалы бакалавры» біліктілігіне арналған үлгілік оқу жоспарының </w:t>
      </w:r>
      <w:r w:rsidR="00271B11">
        <w:rPr>
          <w:rFonts w:ascii="Times New Roman" w:eastAsia="Times New Roman" w:hAnsi="Times New Roman" w:cs="Times New Roman"/>
          <w:sz w:val="28"/>
          <w:lang w:val="kk-KZ"/>
        </w:rPr>
        <w:t xml:space="preserve">бекітілген үлгісінің </w:t>
      </w:r>
      <w:r w:rsidR="00271B11" w:rsidRPr="00271B11">
        <w:rPr>
          <w:rFonts w:ascii="Times New Roman" w:eastAsia="Times New Roman" w:hAnsi="Times New Roman" w:cs="Times New Roman"/>
          <w:sz w:val="28"/>
          <w:lang w:val="kk-KZ"/>
        </w:rPr>
        <w:t xml:space="preserve">болмауы себебінен </w:t>
      </w:r>
      <w:r w:rsidR="00271B11">
        <w:rPr>
          <w:rFonts w:ascii="Times New Roman" w:eastAsia="Times New Roman" w:hAnsi="Times New Roman" w:cs="Times New Roman"/>
          <w:sz w:val="28"/>
          <w:lang w:val="kk-KZ"/>
        </w:rPr>
        <w:t>б</w:t>
      </w:r>
      <w:r w:rsidR="00271B11" w:rsidRPr="00271B11">
        <w:rPr>
          <w:rFonts w:ascii="Times New Roman" w:eastAsia="Times New Roman" w:hAnsi="Times New Roman" w:cs="Times New Roman"/>
          <w:sz w:val="28"/>
          <w:lang w:val="kk-KZ"/>
        </w:rPr>
        <w:t xml:space="preserve">ірқатар қиыншылықтарға </w:t>
      </w:r>
      <w:r w:rsidR="00216431">
        <w:rPr>
          <w:rFonts w:ascii="Times New Roman" w:eastAsia="Times New Roman" w:hAnsi="Times New Roman" w:cs="Times New Roman"/>
          <w:sz w:val="28"/>
          <w:lang w:val="kk-KZ"/>
        </w:rPr>
        <w:t xml:space="preserve">тап болудамыз. </w:t>
      </w:r>
      <w:r w:rsidR="000A4FDD">
        <w:rPr>
          <w:rFonts w:ascii="Times New Roman" w:eastAsia="Times New Roman" w:hAnsi="Times New Roman" w:cs="Times New Roman"/>
          <w:sz w:val="28"/>
          <w:lang w:val="kk-KZ"/>
        </w:rPr>
        <w:t>Сондықтан да о</w:t>
      </w:r>
      <w:r w:rsidR="00E85580">
        <w:rPr>
          <w:rFonts w:ascii="Times New Roman" w:eastAsia="Times New Roman" w:hAnsi="Times New Roman" w:cs="Times New Roman"/>
          <w:sz w:val="28"/>
          <w:lang w:val="kk-KZ"/>
        </w:rPr>
        <w:t xml:space="preserve">қу процесінің жоспарын құруда </w:t>
      </w:r>
      <w:r>
        <w:rPr>
          <w:rFonts w:ascii="Times New Roman" w:eastAsia="Times New Roman" w:hAnsi="Times New Roman" w:cs="Times New Roman"/>
          <w:sz w:val="28"/>
          <w:lang w:val="kk-KZ"/>
        </w:rPr>
        <w:t xml:space="preserve">ағымдағы жылы Жамбыл политехникалық колледжінде, Астана гуманитарлық колледжінде және </w:t>
      </w:r>
      <w:r w:rsidRPr="007C72B5">
        <w:rPr>
          <w:rFonts w:ascii="Times New Roman" w:eastAsia="Times New Roman" w:hAnsi="Times New Roman" w:cs="Times New Roman"/>
          <w:sz w:val="28"/>
          <w:lang w:val="kk-KZ"/>
        </w:rPr>
        <w:t>Ж.Мусин атындағы Көкшетау жоғары</w:t>
      </w:r>
      <w:r>
        <w:rPr>
          <w:rFonts w:ascii="Times New Roman" w:eastAsia="Times New Roman" w:hAnsi="Times New Roman" w:cs="Times New Roman"/>
          <w:sz w:val="28"/>
          <w:lang w:val="kk-KZ"/>
        </w:rPr>
        <w:t xml:space="preserve"> қазақ педагогикалық колледждерінде ұйымдастырылып өткізілген </w:t>
      </w:r>
      <w:r w:rsidRPr="007C72B5">
        <w:rPr>
          <w:rFonts w:ascii="Times New Roman" w:eastAsia="Times New Roman" w:hAnsi="Times New Roman" w:cs="Times New Roman"/>
          <w:sz w:val="28"/>
          <w:lang w:val="kk-KZ"/>
        </w:rPr>
        <w:t>семинар-практикум</w:t>
      </w:r>
      <w:r>
        <w:rPr>
          <w:rFonts w:ascii="Times New Roman" w:eastAsia="Times New Roman" w:hAnsi="Times New Roman" w:cs="Times New Roman"/>
          <w:sz w:val="28"/>
          <w:lang w:val="kk-KZ"/>
        </w:rPr>
        <w:t>да</w:t>
      </w:r>
      <w:r w:rsidRPr="007C72B5">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w:t>
      </w:r>
      <w:r w:rsidR="00D525C7" w:rsidRPr="007C72B5">
        <w:rPr>
          <w:rFonts w:ascii="Times New Roman" w:eastAsia="Times New Roman" w:hAnsi="Times New Roman" w:cs="Times New Roman"/>
          <w:sz w:val="28"/>
          <w:lang w:val="kk-KZ"/>
        </w:rPr>
        <w:t xml:space="preserve">қолданбалы бакалавриат саласындағы </w:t>
      </w:r>
      <w:r w:rsidR="000966B5" w:rsidRPr="007C72B5">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іс-</w:t>
      </w:r>
      <w:r w:rsidR="000966B5" w:rsidRPr="007C72B5">
        <w:rPr>
          <w:rFonts w:ascii="Times New Roman" w:eastAsia="Times New Roman" w:hAnsi="Times New Roman" w:cs="Times New Roman"/>
          <w:sz w:val="28"/>
          <w:lang w:val="kk-KZ"/>
        </w:rPr>
        <w:t>тәжірибе</w:t>
      </w:r>
      <w:r w:rsidRPr="007C72B5">
        <w:rPr>
          <w:rFonts w:ascii="Times New Roman" w:eastAsia="Times New Roman" w:hAnsi="Times New Roman" w:cs="Times New Roman"/>
          <w:sz w:val="28"/>
          <w:lang w:val="kk-KZ"/>
        </w:rPr>
        <w:t>лер</w:t>
      </w:r>
      <w:r w:rsidR="000966B5" w:rsidRPr="007C72B5">
        <w:rPr>
          <w:rFonts w:ascii="Times New Roman" w:eastAsia="Times New Roman" w:hAnsi="Times New Roman" w:cs="Times New Roman"/>
          <w:sz w:val="28"/>
          <w:lang w:val="kk-KZ"/>
        </w:rPr>
        <w:t xml:space="preserve"> басшылыққа </w:t>
      </w:r>
      <w:r w:rsidR="00216431" w:rsidRPr="007C72B5">
        <w:rPr>
          <w:rFonts w:ascii="Times New Roman" w:eastAsia="Times New Roman" w:hAnsi="Times New Roman" w:cs="Times New Roman"/>
          <w:sz w:val="28"/>
          <w:lang w:val="kk-KZ"/>
        </w:rPr>
        <w:t>алын</w:t>
      </w:r>
      <w:r w:rsidR="00203548">
        <w:rPr>
          <w:rFonts w:ascii="Times New Roman" w:eastAsia="Times New Roman" w:hAnsi="Times New Roman" w:cs="Times New Roman"/>
          <w:sz w:val="28"/>
          <w:lang w:val="kk-KZ"/>
        </w:rPr>
        <w:t>ды</w:t>
      </w:r>
      <w:r w:rsidR="00216431" w:rsidRPr="007C72B5">
        <w:rPr>
          <w:rFonts w:ascii="Times New Roman" w:eastAsia="Times New Roman" w:hAnsi="Times New Roman" w:cs="Times New Roman"/>
          <w:sz w:val="28"/>
          <w:lang w:val="kk-KZ"/>
        </w:rPr>
        <w:t>.</w:t>
      </w:r>
      <w:r w:rsidR="009518AE">
        <w:rPr>
          <w:rFonts w:ascii="Times New Roman" w:eastAsia="Times New Roman" w:hAnsi="Times New Roman" w:cs="Times New Roman"/>
          <w:sz w:val="28"/>
          <w:lang w:val="kk-KZ"/>
        </w:rPr>
        <w:t xml:space="preserve"> </w:t>
      </w:r>
    </w:p>
    <w:p w:rsidR="00974C87" w:rsidRPr="0061758E" w:rsidRDefault="007C72B5" w:rsidP="001958A3">
      <w:pPr>
        <w:pStyle w:val="a3"/>
        <w:shd w:val="clear" w:color="auto" w:fill="FFFFFF" w:themeFill="background1"/>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lang w:val="kk-KZ"/>
        </w:rPr>
        <w:t xml:space="preserve">    </w:t>
      </w:r>
      <w:r w:rsidR="00E40505">
        <w:rPr>
          <w:rFonts w:ascii="Times New Roman" w:eastAsia="Times New Roman" w:hAnsi="Times New Roman" w:cs="Times New Roman"/>
          <w:sz w:val="28"/>
          <w:lang w:val="kk-KZ"/>
        </w:rPr>
        <w:t xml:space="preserve">Жалпы орта білімнен кейінгі білім беру бағдарламасын </w:t>
      </w:r>
      <w:r w:rsidR="005D6E04">
        <w:rPr>
          <w:rFonts w:ascii="Times New Roman" w:eastAsia="Times New Roman" w:hAnsi="Times New Roman" w:cs="Times New Roman"/>
          <w:sz w:val="28"/>
          <w:lang w:val="kk-KZ"/>
        </w:rPr>
        <w:t xml:space="preserve">оқыту түрлері бойынша </w:t>
      </w:r>
      <w:r w:rsidR="00E40505">
        <w:rPr>
          <w:rFonts w:ascii="Times New Roman" w:eastAsia="Times New Roman" w:hAnsi="Times New Roman" w:cs="Times New Roman"/>
          <w:sz w:val="28"/>
          <w:lang w:val="kk-KZ"/>
        </w:rPr>
        <w:t xml:space="preserve">құрудың нормалық </w:t>
      </w:r>
      <w:r w:rsidR="005D6E04">
        <w:rPr>
          <w:rFonts w:ascii="Times New Roman" w:eastAsia="Times New Roman" w:hAnsi="Times New Roman" w:cs="Times New Roman"/>
          <w:sz w:val="28"/>
          <w:lang w:val="kk-KZ"/>
        </w:rPr>
        <w:t xml:space="preserve">талаптарын сақтай отырып құрастырылған </w:t>
      </w:r>
      <w:r w:rsidR="00E40505">
        <w:rPr>
          <w:rFonts w:ascii="Times New Roman" w:eastAsia="Times New Roman" w:hAnsi="Times New Roman" w:cs="Times New Roman"/>
          <w:sz w:val="28"/>
          <w:lang w:val="kk-KZ"/>
        </w:rPr>
        <w:t xml:space="preserve">оқу </w:t>
      </w:r>
      <w:r w:rsidR="005D6E04" w:rsidRPr="0061758E">
        <w:rPr>
          <w:rFonts w:ascii="Times New Roman" w:eastAsia="Times New Roman" w:hAnsi="Times New Roman" w:cs="Times New Roman"/>
          <w:sz w:val="24"/>
          <w:szCs w:val="24"/>
          <w:lang w:val="kk-KZ"/>
        </w:rPr>
        <w:t xml:space="preserve">жұмыс жоспарының </w:t>
      </w:r>
      <w:r w:rsidR="00E40505" w:rsidRPr="0061758E">
        <w:rPr>
          <w:rFonts w:ascii="Times New Roman" w:eastAsia="Times New Roman" w:hAnsi="Times New Roman" w:cs="Times New Roman"/>
          <w:sz w:val="24"/>
          <w:szCs w:val="24"/>
          <w:lang w:val="kk-KZ"/>
        </w:rPr>
        <w:t>жалпы сипаттамасы</w:t>
      </w:r>
      <w:r w:rsidR="00216431" w:rsidRPr="0061758E">
        <w:rPr>
          <w:rFonts w:ascii="Times New Roman" w:eastAsia="Times New Roman" w:hAnsi="Times New Roman" w:cs="Times New Roman"/>
          <w:sz w:val="24"/>
          <w:szCs w:val="24"/>
          <w:lang w:val="kk-KZ"/>
        </w:rPr>
        <w:t xml:space="preserve">ның жобасы </w:t>
      </w:r>
      <w:r w:rsidR="00E40505" w:rsidRPr="0061758E">
        <w:rPr>
          <w:rFonts w:ascii="Times New Roman" w:eastAsia="Times New Roman" w:hAnsi="Times New Roman" w:cs="Times New Roman"/>
          <w:sz w:val="24"/>
          <w:szCs w:val="24"/>
          <w:lang w:val="kk-KZ"/>
        </w:rPr>
        <w:t xml:space="preserve"> төмендегідей:  </w:t>
      </w:r>
      <w:r w:rsidR="00E40505" w:rsidRPr="0061758E">
        <w:rPr>
          <w:rFonts w:ascii="Times New Roman" w:hAnsi="Times New Roman" w:cs="Times New Roman"/>
          <w:sz w:val="24"/>
          <w:szCs w:val="24"/>
          <w:lang w:val="kk-KZ"/>
        </w:rPr>
        <w:t>[</w:t>
      </w:r>
      <w:r w:rsidR="00626886" w:rsidRPr="0061758E">
        <w:rPr>
          <w:rFonts w:ascii="Times New Roman" w:hAnsi="Times New Roman" w:cs="Times New Roman"/>
          <w:sz w:val="24"/>
          <w:szCs w:val="24"/>
          <w:lang w:val="kk-KZ"/>
        </w:rPr>
        <w:t>8</w:t>
      </w:r>
      <w:r w:rsidR="00E40505" w:rsidRPr="0061758E">
        <w:rPr>
          <w:rFonts w:ascii="Times New Roman" w:hAnsi="Times New Roman" w:cs="Times New Roman"/>
          <w:sz w:val="24"/>
          <w:szCs w:val="24"/>
          <w:lang w:val="kk-KZ"/>
        </w:rPr>
        <w:t xml:space="preserve">] </w:t>
      </w:r>
    </w:p>
    <w:tbl>
      <w:tblPr>
        <w:tblpPr w:leftFromText="180" w:rightFromText="180" w:vertAnchor="text" w:horzAnchor="page" w:tblpX="1693" w:tblpY="212"/>
        <w:tblW w:w="9405" w:type="dxa"/>
        <w:tblCellMar>
          <w:left w:w="0" w:type="dxa"/>
          <w:right w:w="0" w:type="dxa"/>
        </w:tblCellMar>
        <w:tblLook w:val="04A0" w:firstRow="1" w:lastRow="0" w:firstColumn="1" w:lastColumn="0" w:noHBand="0" w:noVBand="1"/>
      </w:tblPr>
      <w:tblGrid>
        <w:gridCol w:w="3294"/>
        <w:gridCol w:w="1870"/>
        <w:gridCol w:w="1839"/>
        <w:gridCol w:w="2402"/>
      </w:tblGrid>
      <w:tr w:rsidR="002D3D2F" w:rsidRPr="0061758E" w:rsidTr="00D525C7">
        <w:trPr>
          <w:trHeight w:val="253"/>
        </w:trPr>
        <w:tc>
          <w:tcPr>
            <w:tcW w:w="3304" w:type="dxa"/>
            <w:vMerge w:val="restart"/>
            <w:tcBorders>
              <w:top w:val="single" w:sz="8" w:space="0" w:color="000000"/>
              <w:left w:val="single" w:sz="8" w:space="0" w:color="000000"/>
              <w:right w:val="single" w:sz="8" w:space="0" w:color="000000"/>
            </w:tcBorders>
            <w:shd w:val="clear" w:color="auto" w:fill="FFFFFF"/>
            <w:tcMar>
              <w:top w:w="17" w:type="dxa"/>
              <w:left w:w="49" w:type="dxa"/>
              <w:bottom w:w="0" w:type="dxa"/>
              <w:right w:w="49" w:type="dxa"/>
            </w:tcMar>
            <w:vAlign w:val="center"/>
            <w:hideMark/>
          </w:tcPr>
          <w:p w:rsidR="002D3D2F" w:rsidRPr="0061758E" w:rsidRDefault="00DE30A9" w:rsidP="001958A3">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b/>
                <w:bCs/>
                <w:sz w:val="24"/>
                <w:szCs w:val="24"/>
                <w:lang w:val="kk-KZ"/>
              </w:rPr>
              <w:t>Оқу қызметінің түрлері</w:t>
            </w:r>
          </w:p>
        </w:tc>
        <w:tc>
          <w:tcPr>
            <w:tcW w:w="6101" w:type="dxa"/>
            <w:gridSpan w:val="3"/>
            <w:tcBorders>
              <w:top w:val="single" w:sz="8" w:space="0" w:color="000000"/>
              <w:left w:val="single" w:sz="8" w:space="0" w:color="000000"/>
              <w:bottom w:val="single" w:sz="4" w:space="0" w:color="auto"/>
              <w:right w:val="single" w:sz="8" w:space="0" w:color="000000"/>
            </w:tcBorders>
            <w:shd w:val="clear" w:color="auto" w:fill="FFFFFF"/>
            <w:tcMar>
              <w:top w:w="17" w:type="dxa"/>
              <w:left w:w="49" w:type="dxa"/>
              <w:bottom w:w="0" w:type="dxa"/>
              <w:right w:w="49" w:type="dxa"/>
            </w:tcMar>
            <w:hideMark/>
          </w:tcPr>
          <w:p w:rsidR="002D3D2F" w:rsidRPr="0061758E" w:rsidRDefault="00244ED3" w:rsidP="001958A3">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b/>
                <w:bCs/>
                <w:sz w:val="24"/>
                <w:szCs w:val="24"/>
                <w:lang w:val="kk-KZ"/>
              </w:rPr>
              <w:t xml:space="preserve">                                   </w:t>
            </w:r>
            <w:r w:rsidR="002D3D2F" w:rsidRPr="0061758E">
              <w:rPr>
                <w:rFonts w:ascii="Times New Roman" w:eastAsia="Times New Roman" w:hAnsi="Times New Roman" w:cs="Times New Roman"/>
                <w:b/>
                <w:bCs/>
                <w:sz w:val="24"/>
                <w:szCs w:val="24"/>
                <w:lang w:val="kk-KZ"/>
              </w:rPr>
              <w:t>Кредит саны</w:t>
            </w:r>
            <w:r w:rsidR="002D3D2F" w:rsidRPr="0061758E">
              <w:rPr>
                <w:rFonts w:ascii="Times New Roman" w:eastAsia="Times New Roman" w:hAnsi="Times New Roman" w:cs="Times New Roman"/>
                <w:b/>
                <w:bCs/>
                <w:sz w:val="24"/>
                <w:szCs w:val="24"/>
              </w:rPr>
              <w:t xml:space="preserve"> ( %)</w:t>
            </w:r>
          </w:p>
        </w:tc>
      </w:tr>
      <w:tr w:rsidR="002D3D2F" w:rsidRPr="006C4F5C" w:rsidTr="00D525C7">
        <w:trPr>
          <w:trHeight w:val="871"/>
        </w:trPr>
        <w:tc>
          <w:tcPr>
            <w:tcW w:w="3304" w:type="dxa"/>
            <w:vMerge/>
            <w:tcBorders>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2D3D2F" w:rsidRPr="0061758E" w:rsidRDefault="002D3D2F" w:rsidP="001958A3">
            <w:pPr>
              <w:shd w:val="clear" w:color="auto" w:fill="FFFFFF" w:themeFill="background1"/>
              <w:spacing w:after="0" w:line="240" w:lineRule="auto"/>
              <w:jc w:val="both"/>
              <w:rPr>
                <w:rFonts w:ascii="Times New Roman" w:eastAsia="Times New Roman" w:hAnsi="Times New Roman" w:cs="Times New Roman"/>
                <w:b/>
                <w:bCs/>
                <w:sz w:val="24"/>
                <w:szCs w:val="24"/>
              </w:rPr>
            </w:pPr>
          </w:p>
        </w:tc>
        <w:tc>
          <w:tcPr>
            <w:tcW w:w="1848" w:type="dxa"/>
            <w:tcBorders>
              <w:top w:val="single" w:sz="4" w:space="0" w:color="auto"/>
              <w:left w:val="single" w:sz="8" w:space="0" w:color="000000"/>
              <w:bottom w:val="single" w:sz="8" w:space="0" w:color="000000"/>
              <w:right w:val="single" w:sz="8" w:space="0" w:color="000000"/>
            </w:tcBorders>
            <w:shd w:val="clear" w:color="auto" w:fill="FFFFFF"/>
            <w:tcMar>
              <w:top w:w="17" w:type="dxa"/>
              <w:left w:w="49" w:type="dxa"/>
              <w:bottom w:w="0" w:type="dxa"/>
              <w:right w:w="49" w:type="dxa"/>
            </w:tcMar>
            <w:hideMark/>
          </w:tcPr>
          <w:p w:rsidR="002D3D2F" w:rsidRPr="0061758E" w:rsidRDefault="00BC1AD8" w:rsidP="00216431">
            <w:pPr>
              <w:shd w:val="clear" w:color="auto" w:fill="FFFFFF" w:themeFill="background1"/>
              <w:spacing w:after="0" w:line="240" w:lineRule="auto"/>
              <w:jc w:val="center"/>
              <w:rPr>
                <w:rFonts w:ascii="Times New Roman" w:eastAsia="Times New Roman" w:hAnsi="Times New Roman" w:cs="Times New Roman"/>
                <w:b/>
                <w:bCs/>
                <w:sz w:val="24"/>
                <w:szCs w:val="24"/>
                <w:lang w:val="kk-KZ"/>
              </w:rPr>
            </w:pPr>
            <w:r w:rsidRPr="0061758E">
              <w:rPr>
                <w:rFonts w:ascii="Times New Roman" w:hAnsi="Times New Roman" w:cs="Times New Roman"/>
                <w:sz w:val="24"/>
                <w:szCs w:val="24"/>
                <w:lang w:val="kk-KZ"/>
              </w:rPr>
              <w:t xml:space="preserve">010506 1 </w:t>
            </w:r>
            <w:r w:rsidR="00244ED3" w:rsidRPr="0061758E">
              <w:rPr>
                <w:rFonts w:ascii="Times New Roman" w:hAnsi="Times New Roman" w:cs="Times New Roman"/>
                <w:sz w:val="24"/>
                <w:szCs w:val="24"/>
                <w:lang w:val="kk-KZ"/>
              </w:rPr>
              <w:t>«</w:t>
            </w:r>
            <w:r w:rsidRPr="0061758E">
              <w:rPr>
                <w:rFonts w:ascii="Times New Roman" w:hAnsi="Times New Roman" w:cs="Times New Roman"/>
                <w:sz w:val="24"/>
                <w:szCs w:val="24"/>
                <w:lang w:val="kk-KZ"/>
              </w:rPr>
              <w:t>Тәрбиелеушінің көмекшісі</w:t>
            </w:r>
            <w:r w:rsidR="00244ED3" w:rsidRPr="0061758E">
              <w:rPr>
                <w:rFonts w:ascii="Times New Roman" w:hAnsi="Times New Roman" w:cs="Times New Roman"/>
                <w:sz w:val="24"/>
                <w:szCs w:val="24"/>
                <w:lang w:val="kk-KZ"/>
              </w:rPr>
              <w:t>»</w:t>
            </w:r>
          </w:p>
        </w:tc>
        <w:tc>
          <w:tcPr>
            <w:tcW w:w="1843" w:type="dxa"/>
            <w:tcBorders>
              <w:top w:val="single" w:sz="4" w:space="0" w:color="auto"/>
              <w:left w:val="single" w:sz="8" w:space="0" w:color="000000"/>
              <w:bottom w:val="single" w:sz="8" w:space="0" w:color="000000"/>
              <w:right w:val="single" w:sz="4" w:space="0" w:color="auto"/>
            </w:tcBorders>
            <w:shd w:val="clear" w:color="auto" w:fill="FFFFFF"/>
            <w:tcMar>
              <w:top w:w="17" w:type="dxa"/>
              <w:left w:w="49" w:type="dxa"/>
              <w:bottom w:w="0" w:type="dxa"/>
              <w:right w:w="49" w:type="dxa"/>
            </w:tcMar>
            <w:hideMark/>
          </w:tcPr>
          <w:p w:rsidR="00BC1AD8" w:rsidRPr="0061758E" w:rsidRDefault="00BC1AD8" w:rsidP="00216431">
            <w:pPr>
              <w:shd w:val="clear" w:color="auto" w:fill="FFFFFF" w:themeFill="background1"/>
              <w:spacing w:after="0" w:line="240" w:lineRule="auto"/>
              <w:jc w:val="center"/>
              <w:rPr>
                <w:rFonts w:ascii="Times New Roman" w:hAnsi="Times New Roman" w:cs="Times New Roman"/>
                <w:sz w:val="24"/>
                <w:szCs w:val="24"/>
                <w:lang w:val="kk-KZ"/>
              </w:rPr>
            </w:pPr>
            <w:r w:rsidRPr="0061758E">
              <w:rPr>
                <w:rFonts w:ascii="Times New Roman" w:hAnsi="Times New Roman" w:cs="Times New Roman"/>
                <w:sz w:val="24"/>
                <w:szCs w:val="24"/>
                <w:lang w:val="kk-KZ"/>
              </w:rPr>
              <w:t>010501 3</w:t>
            </w:r>
          </w:p>
          <w:p w:rsidR="002D3D2F" w:rsidRPr="0061758E" w:rsidRDefault="00244ED3" w:rsidP="00216431">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hAnsi="Times New Roman" w:cs="Times New Roman"/>
                <w:sz w:val="24"/>
                <w:szCs w:val="24"/>
                <w:lang w:val="kk-KZ"/>
              </w:rPr>
              <w:t>«</w:t>
            </w:r>
            <w:r w:rsidR="00BC1AD8" w:rsidRPr="0061758E">
              <w:rPr>
                <w:rFonts w:ascii="Times New Roman" w:hAnsi="Times New Roman" w:cs="Times New Roman"/>
                <w:sz w:val="24"/>
                <w:szCs w:val="24"/>
                <w:lang w:val="kk-KZ"/>
              </w:rPr>
              <w:t>Бастауыш білім беру мұғалімі»</w:t>
            </w:r>
          </w:p>
        </w:tc>
        <w:tc>
          <w:tcPr>
            <w:tcW w:w="2410" w:type="dxa"/>
            <w:tcBorders>
              <w:top w:val="single" w:sz="4" w:space="0" w:color="auto"/>
              <w:left w:val="single" w:sz="4" w:space="0" w:color="auto"/>
              <w:bottom w:val="single" w:sz="8" w:space="0" w:color="000000"/>
              <w:right w:val="single" w:sz="8" w:space="0" w:color="000000"/>
            </w:tcBorders>
            <w:shd w:val="clear" w:color="auto" w:fill="FFFFFF"/>
          </w:tcPr>
          <w:p w:rsidR="002D3D2F" w:rsidRPr="0061758E" w:rsidRDefault="00BC1AD8" w:rsidP="00216431">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hAnsi="Times New Roman" w:cs="Times New Roman"/>
                <w:sz w:val="24"/>
                <w:szCs w:val="24"/>
                <w:lang w:val="kk-KZ"/>
              </w:rPr>
              <w:t>0105104 «Бастауыш білім беру қолданбалы бакалавры»</w:t>
            </w:r>
          </w:p>
        </w:tc>
      </w:tr>
      <w:tr w:rsidR="00BC1AD8" w:rsidRPr="0061758E" w:rsidTr="00D525C7">
        <w:trPr>
          <w:trHeight w:val="363"/>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1958A3">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Базалық модульдер</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9 (14</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 xml:space="preserve">6 </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8,9</w:t>
            </w:r>
            <w:r w:rsidRPr="0061758E">
              <w:rPr>
                <w:rFonts w:ascii="Times New Roman" w:eastAsia="Times New Roman" w:hAnsi="Times New Roman" w:cs="Times New Roman"/>
                <w:sz w:val="24"/>
                <w:szCs w:val="24"/>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 xml:space="preserve">6 </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8,9</w:t>
            </w:r>
            <w:r w:rsidRPr="0061758E">
              <w:rPr>
                <w:rFonts w:ascii="Times New Roman" w:eastAsia="Times New Roman" w:hAnsi="Times New Roman" w:cs="Times New Roman"/>
                <w:sz w:val="24"/>
                <w:szCs w:val="24"/>
              </w:rPr>
              <w:t>%)</w:t>
            </w:r>
          </w:p>
        </w:tc>
      </w:tr>
      <w:tr w:rsidR="00BC1AD8" w:rsidRPr="0061758E" w:rsidTr="00D525C7">
        <w:trPr>
          <w:trHeight w:val="241"/>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1958A3">
            <w:pPr>
              <w:shd w:val="clear" w:color="auto" w:fill="FFFFFF" w:themeFill="background1"/>
              <w:spacing w:after="0" w:line="240" w:lineRule="auto"/>
              <w:jc w:val="both"/>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Кәсіби модуль</w:t>
            </w:r>
            <w:r w:rsidR="00244ED3" w:rsidRPr="0061758E">
              <w:rPr>
                <w:rFonts w:ascii="Times New Roman" w:eastAsia="Times New Roman" w:hAnsi="Times New Roman" w:cs="Times New Roman"/>
                <w:sz w:val="24"/>
                <w:szCs w:val="24"/>
                <w:lang w:val="kk-KZ"/>
              </w:rPr>
              <w:t>. Міндетті компонент  (70</w:t>
            </w:r>
            <w:r w:rsidR="00244ED3" w:rsidRPr="0061758E">
              <w:rPr>
                <w:rFonts w:ascii="Times New Roman" w:eastAsia="Times New Roman" w:hAnsi="Times New Roman" w:cs="Times New Roman"/>
                <w:sz w:val="24"/>
                <w:szCs w:val="24"/>
              </w:rPr>
              <w:t>%</w:t>
            </w:r>
            <w:r w:rsidR="00244ED3" w:rsidRPr="0061758E">
              <w:rPr>
                <w:rFonts w:ascii="Times New Roman" w:eastAsia="Times New Roman" w:hAnsi="Times New Roman" w:cs="Times New Roman"/>
                <w:sz w:val="24"/>
                <w:szCs w:val="24"/>
                <w:lang w:val="kk-KZ"/>
              </w:rPr>
              <w:t xml:space="preserve"> аспайды)</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244ED3">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3</w:t>
            </w:r>
            <w:r w:rsidR="00244ED3" w:rsidRPr="0061758E">
              <w:rPr>
                <w:rFonts w:ascii="Times New Roman" w:eastAsia="Times New Roman" w:hAnsi="Times New Roman" w:cs="Times New Roman"/>
                <w:sz w:val="24"/>
                <w:szCs w:val="24"/>
                <w:lang w:val="kk-KZ"/>
              </w:rPr>
              <w:t>3</w:t>
            </w:r>
            <w:r w:rsidRPr="0061758E">
              <w:rPr>
                <w:rFonts w:ascii="Times New Roman" w:eastAsia="Times New Roman" w:hAnsi="Times New Roman" w:cs="Times New Roman"/>
                <w:sz w:val="24"/>
                <w:szCs w:val="24"/>
                <w:lang w:val="kk-KZ"/>
              </w:rPr>
              <w:t xml:space="preserve"> (5</w:t>
            </w:r>
            <w:r w:rsidR="00244ED3" w:rsidRPr="0061758E">
              <w:rPr>
                <w:rFonts w:ascii="Times New Roman" w:eastAsia="Times New Roman" w:hAnsi="Times New Roman" w:cs="Times New Roman"/>
                <w:sz w:val="24"/>
                <w:szCs w:val="24"/>
                <w:lang w:val="kk-KZ"/>
              </w:rPr>
              <w:t>0</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49" w:type="dxa"/>
              <w:bottom w:w="0" w:type="dxa"/>
              <w:right w:w="49" w:type="dxa"/>
            </w:tcMar>
            <w:vAlign w:val="center"/>
            <w:hideMark/>
          </w:tcPr>
          <w:p w:rsidR="00BC1AD8" w:rsidRPr="0061758E" w:rsidRDefault="00244ED3" w:rsidP="00244ED3">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20</w:t>
            </w:r>
            <w:r w:rsidR="00BC1AD8" w:rsidRPr="0061758E">
              <w:rPr>
                <w:rFonts w:ascii="Times New Roman" w:eastAsia="Times New Roman" w:hAnsi="Times New Roman" w:cs="Times New Roman"/>
                <w:sz w:val="24"/>
                <w:szCs w:val="24"/>
                <w:lang w:val="kk-KZ"/>
              </w:rPr>
              <w:t xml:space="preserve"> (3</w:t>
            </w:r>
            <w:r w:rsidRPr="0061758E">
              <w:rPr>
                <w:rFonts w:ascii="Times New Roman" w:eastAsia="Times New Roman" w:hAnsi="Times New Roman" w:cs="Times New Roman"/>
                <w:sz w:val="24"/>
                <w:szCs w:val="24"/>
                <w:lang w:val="kk-KZ"/>
              </w:rPr>
              <w:t>0</w:t>
            </w:r>
            <w:r w:rsidR="00BC1AD8" w:rsidRPr="0061758E">
              <w:rPr>
                <w:rFonts w:ascii="Times New Roman" w:eastAsia="Times New Roman" w:hAnsi="Times New Roman" w:cs="Times New Roman"/>
                <w:sz w:val="24"/>
                <w:szCs w:val="24"/>
              </w:rPr>
              <w:t>%</w:t>
            </w:r>
            <w:r w:rsidR="00BC1AD8"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244ED3" w:rsidP="00244ED3">
            <w:pPr>
              <w:shd w:val="clear" w:color="auto" w:fill="FFFFFF" w:themeFill="background1"/>
              <w:spacing w:after="0" w:line="240" w:lineRule="auto"/>
              <w:jc w:val="center"/>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26</w:t>
            </w:r>
            <w:r w:rsidR="00BC1AD8"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 xml:space="preserve"> 39</w:t>
            </w:r>
            <w:r w:rsidR="00BC1AD8" w:rsidRPr="0061758E">
              <w:rPr>
                <w:rFonts w:ascii="Times New Roman" w:eastAsia="Times New Roman" w:hAnsi="Times New Roman" w:cs="Times New Roman"/>
                <w:sz w:val="24"/>
                <w:szCs w:val="24"/>
              </w:rPr>
              <w:t>%)</w:t>
            </w:r>
          </w:p>
        </w:tc>
      </w:tr>
      <w:tr w:rsidR="00244ED3" w:rsidRPr="0061758E" w:rsidTr="00D525C7">
        <w:trPr>
          <w:trHeight w:val="241"/>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244ED3" w:rsidRPr="0061758E" w:rsidRDefault="00244ED3" w:rsidP="001958A3">
            <w:pPr>
              <w:shd w:val="clear" w:color="auto" w:fill="FFFFFF" w:themeFill="background1"/>
              <w:spacing w:after="0" w:line="240" w:lineRule="auto"/>
              <w:jc w:val="both"/>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Таңдау компоненті (30</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 xml:space="preserve"> аспайды)</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244ED3" w:rsidRPr="0061758E" w:rsidRDefault="00244ED3"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 (5</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49" w:type="dxa"/>
              <w:bottom w:w="0" w:type="dxa"/>
              <w:right w:w="49" w:type="dxa"/>
            </w:tcMar>
            <w:vAlign w:val="center"/>
            <w:hideMark/>
          </w:tcPr>
          <w:p w:rsidR="00244ED3" w:rsidRPr="0061758E" w:rsidRDefault="00244ED3"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 (7</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244ED3" w:rsidRPr="0061758E" w:rsidRDefault="00244ED3"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5 (16</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r>
      <w:tr w:rsidR="00BC1AD8" w:rsidRPr="0061758E" w:rsidTr="00D525C7">
        <w:trPr>
          <w:trHeight w:val="303"/>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1958A3">
            <w:pPr>
              <w:shd w:val="clear" w:color="auto" w:fill="FFFFFF" w:themeFill="background1"/>
              <w:spacing w:after="0" w:line="240" w:lineRule="auto"/>
              <w:jc w:val="both"/>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Кәсіптік практика</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10 (14</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24 (36</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14</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21</w:t>
            </w:r>
            <w:r w:rsidRPr="0061758E">
              <w:rPr>
                <w:rFonts w:ascii="Times New Roman" w:eastAsia="Times New Roman" w:hAnsi="Times New Roman" w:cs="Times New Roman"/>
                <w:sz w:val="24"/>
                <w:szCs w:val="24"/>
              </w:rPr>
              <w:t>%)</w:t>
            </w:r>
          </w:p>
        </w:tc>
      </w:tr>
      <w:tr w:rsidR="00BC1AD8" w:rsidRPr="0061758E" w:rsidTr="00D525C7">
        <w:trPr>
          <w:trHeight w:val="323"/>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1958A3">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Аралық аттестаттау</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 (5</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49" w:type="dxa"/>
              <w:bottom w:w="0" w:type="dxa"/>
              <w:right w:w="49"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 (5</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 xml:space="preserve">3 </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5</w:t>
            </w:r>
            <w:r w:rsidRPr="0061758E">
              <w:rPr>
                <w:rFonts w:ascii="Times New Roman" w:eastAsia="Times New Roman" w:hAnsi="Times New Roman" w:cs="Times New Roman"/>
                <w:sz w:val="24"/>
                <w:szCs w:val="24"/>
              </w:rPr>
              <w:t>%)</w:t>
            </w:r>
          </w:p>
        </w:tc>
      </w:tr>
      <w:tr w:rsidR="00BC1AD8" w:rsidRPr="0061758E" w:rsidTr="00D525C7">
        <w:trPr>
          <w:trHeight w:val="335"/>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Қорытынды аттестаттау</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2(2</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 (2</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 (2</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r>
      <w:tr w:rsidR="00BC1AD8" w:rsidRPr="0061758E" w:rsidTr="00D525C7">
        <w:trPr>
          <w:trHeight w:val="255"/>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Дипломдық жобалау</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2(2</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 (5</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w:t>
            </w:r>
          </w:p>
        </w:tc>
      </w:tr>
      <w:tr w:rsidR="00BC1AD8" w:rsidRPr="0061758E" w:rsidTr="00D525C7">
        <w:trPr>
          <w:trHeight w:val="208"/>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1958A3">
            <w:pPr>
              <w:numPr>
                <w:ilvl w:val="0"/>
                <w:numId w:val="3"/>
              </w:numPr>
              <w:shd w:val="clear" w:color="auto" w:fill="FFFFFF" w:themeFill="background1"/>
              <w:spacing w:after="0" w:line="240" w:lineRule="auto"/>
              <w:ind w:left="0"/>
              <w:jc w:val="both"/>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lastRenderedPageBreak/>
              <w:t>Міндетті оқытуға барлығы</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60</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60</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60</w:t>
            </w:r>
          </w:p>
        </w:tc>
      </w:tr>
      <w:tr w:rsidR="00BC1AD8" w:rsidRPr="0061758E" w:rsidTr="00D525C7">
        <w:trPr>
          <w:trHeight w:val="313"/>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1958A3">
            <w:pPr>
              <w:shd w:val="clear" w:color="auto" w:fill="FFFFFF" w:themeFill="background1"/>
              <w:spacing w:after="0" w:line="240" w:lineRule="auto"/>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Консультация</w:t>
            </w:r>
            <w:r w:rsidR="0061758E" w:rsidRPr="0061758E">
              <w:rPr>
                <w:rFonts w:ascii="Times New Roman" w:eastAsia="Times New Roman" w:hAnsi="Times New Roman" w:cs="Times New Roman"/>
                <w:sz w:val="24"/>
                <w:szCs w:val="24"/>
                <w:lang w:val="kk-KZ"/>
              </w:rPr>
              <w:t xml:space="preserve"> (жылына кемінде 100 сағат)</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3 (5</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3</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 (5</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w:t>
            </w:r>
          </w:p>
        </w:tc>
      </w:tr>
      <w:tr w:rsidR="00BC1AD8" w:rsidRPr="0061758E" w:rsidTr="00D525C7">
        <w:trPr>
          <w:trHeight w:val="236"/>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1958A3">
            <w:pPr>
              <w:numPr>
                <w:ilvl w:val="0"/>
                <w:numId w:val="5"/>
              </w:numPr>
              <w:shd w:val="clear" w:color="auto" w:fill="FFFFFF" w:themeFill="background1"/>
              <w:spacing w:after="0" w:line="240" w:lineRule="auto"/>
              <w:ind w:left="0"/>
              <w:jc w:val="both"/>
              <w:rPr>
                <w:rFonts w:ascii="Times New Roman" w:eastAsia="Times New Roman" w:hAnsi="Times New Roman" w:cs="Times New Roman"/>
                <w:sz w:val="24"/>
                <w:szCs w:val="24"/>
              </w:rPr>
            </w:pPr>
            <w:r w:rsidRPr="0061758E">
              <w:rPr>
                <w:rFonts w:ascii="Times New Roman" w:eastAsia="Times New Roman" w:hAnsi="Times New Roman" w:cs="Times New Roman"/>
                <w:sz w:val="24"/>
                <w:szCs w:val="24"/>
                <w:lang w:val="kk-KZ"/>
              </w:rPr>
              <w:t>Факультатив</w:t>
            </w:r>
            <w:r w:rsidR="0061758E" w:rsidRPr="0061758E">
              <w:rPr>
                <w:rFonts w:ascii="Times New Roman" w:eastAsia="Times New Roman" w:hAnsi="Times New Roman" w:cs="Times New Roman"/>
                <w:sz w:val="24"/>
                <w:szCs w:val="24"/>
                <w:lang w:val="kk-KZ"/>
              </w:rPr>
              <w:t xml:space="preserve"> (аптасына кемінде 4 сағат)</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 (5</w:t>
            </w:r>
            <w:r w:rsidRPr="0061758E">
              <w:rPr>
                <w:rFonts w:ascii="Times New Roman" w:eastAsia="Times New Roman" w:hAnsi="Times New Roman" w:cs="Times New Roman"/>
                <w:sz w:val="24"/>
                <w:szCs w:val="24"/>
              </w:rPr>
              <w:t>%</w:t>
            </w:r>
            <w:r w:rsidRPr="0061758E">
              <w:rPr>
                <w:rFonts w:ascii="Times New Roman" w:eastAsia="Times New Roman" w:hAnsi="Times New Roman" w:cs="Times New Roman"/>
                <w:sz w:val="24"/>
                <w:szCs w:val="24"/>
                <w:lang w:val="kk-KZ"/>
              </w:rPr>
              <w:t>)</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4</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61758E">
              <w:rPr>
                <w:rFonts w:ascii="Times New Roman" w:eastAsia="Times New Roman" w:hAnsi="Times New Roman" w:cs="Times New Roman"/>
                <w:sz w:val="24"/>
                <w:szCs w:val="24"/>
                <w:lang w:val="kk-KZ"/>
              </w:rPr>
              <w:t xml:space="preserve">3 </w:t>
            </w:r>
            <w:r w:rsidRPr="0061758E">
              <w:rPr>
                <w:rFonts w:ascii="Times New Roman" w:eastAsia="Times New Roman" w:hAnsi="Times New Roman" w:cs="Times New Roman"/>
                <w:sz w:val="24"/>
                <w:szCs w:val="24"/>
              </w:rPr>
              <w:t xml:space="preserve">( </w:t>
            </w:r>
            <w:r w:rsidRPr="0061758E">
              <w:rPr>
                <w:rFonts w:ascii="Times New Roman" w:eastAsia="Times New Roman" w:hAnsi="Times New Roman" w:cs="Times New Roman"/>
                <w:sz w:val="24"/>
                <w:szCs w:val="24"/>
                <w:lang w:val="kk-KZ"/>
              </w:rPr>
              <w:t>5</w:t>
            </w:r>
            <w:r w:rsidRPr="0061758E">
              <w:rPr>
                <w:rFonts w:ascii="Times New Roman" w:eastAsia="Times New Roman" w:hAnsi="Times New Roman" w:cs="Times New Roman"/>
                <w:sz w:val="24"/>
                <w:szCs w:val="24"/>
              </w:rPr>
              <w:t>%)</w:t>
            </w:r>
          </w:p>
        </w:tc>
      </w:tr>
      <w:tr w:rsidR="00BC1AD8" w:rsidRPr="0061758E" w:rsidTr="00D525C7">
        <w:trPr>
          <w:trHeight w:val="198"/>
        </w:trPr>
        <w:tc>
          <w:tcPr>
            <w:tcW w:w="3304"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1958A3">
            <w:pPr>
              <w:numPr>
                <w:ilvl w:val="0"/>
                <w:numId w:val="5"/>
              </w:numPr>
              <w:shd w:val="clear" w:color="auto" w:fill="FFFFFF" w:themeFill="background1"/>
              <w:spacing w:after="0" w:line="240" w:lineRule="auto"/>
              <w:ind w:left="0"/>
              <w:jc w:val="both"/>
              <w:rPr>
                <w:rFonts w:ascii="Times New Roman" w:eastAsia="Times New Roman" w:hAnsi="Times New Roman" w:cs="Times New Roman"/>
                <w:b/>
                <w:sz w:val="24"/>
                <w:szCs w:val="24"/>
              </w:rPr>
            </w:pPr>
            <w:r w:rsidRPr="0061758E">
              <w:rPr>
                <w:rFonts w:ascii="Times New Roman" w:eastAsia="Times New Roman" w:hAnsi="Times New Roman" w:cs="Times New Roman"/>
                <w:b/>
                <w:sz w:val="24"/>
                <w:szCs w:val="24"/>
                <w:lang w:val="kk-KZ"/>
              </w:rPr>
              <w:t xml:space="preserve">Барлығы </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67</w:t>
            </w:r>
          </w:p>
        </w:tc>
        <w:tc>
          <w:tcPr>
            <w:tcW w:w="1843" w:type="dxa"/>
            <w:tcBorders>
              <w:top w:val="single" w:sz="8" w:space="0" w:color="000000"/>
              <w:left w:val="single" w:sz="8" w:space="0" w:color="000000"/>
              <w:bottom w:val="single" w:sz="8" w:space="0" w:color="000000"/>
              <w:right w:val="single" w:sz="4" w:space="0" w:color="auto"/>
            </w:tcBorders>
            <w:shd w:val="clear" w:color="auto" w:fill="FFFFFF"/>
            <w:tcMar>
              <w:top w:w="17" w:type="dxa"/>
              <w:left w:w="108" w:type="dxa"/>
              <w:bottom w:w="0" w:type="dxa"/>
              <w:right w:w="108" w:type="dxa"/>
            </w:tcMar>
            <w:vAlign w:val="center"/>
            <w:hideMark/>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67</w:t>
            </w:r>
          </w:p>
        </w:tc>
        <w:tc>
          <w:tcPr>
            <w:tcW w:w="2410" w:type="dxa"/>
            <w:tcBorders>
              <w:top w:val="single" w:sz="8" w:space="0" w:color="000000"/>
              <w:left w:val="single" w:sz="4" w:space="0" w:color="auto"/>
              <w:bottom w:val="single" w:sz="8" w:space="0" w:color="000000"/>
              <w:right w:val="single" w:sz="8" w:space="0" w:color="000000"/>
            </w:tcBorders>
            <w:shd w:val="clear" w:color="auto" w:fill="FFFFFF"/>
            <w:vAlign w:val="center"/>
          </w:tcPr>
          <w:p w:rsidR="00BC1AD8" w:rsidRPr="0061758E" w:rsidRDefault="00BC1AD8" w:rsidP="00E06478">
            <w:pPr>
              <w:shd w:val="clear" w:color="auto" w:fill="FFFFFF" w:themeFill="background1"/>
              <w:spacing w:after="0" w:line="240" w:lineRule="auto"/>
              <w:jc w:val="center"/>
              <w:rPr>
                <w:rFonts w:ascii="Times New Roman" w:eastAsia="Times New Roman" w:hAnsi="Times New Roman" w:cs="Times New Roman"/>
                <w:b/>
                <w:sz w:val="24"/>
                <w:szCs w:val="24"/>
                <w:lang w:val="kk-KZ"/>
              </w:rPr>
            </w:pPr>
            <w:r w:rsidRPr="0061758E">
              <w:rPr>
                <w:rFonts w:ascii="Times New Roman" w:eastAsia="Times New Roman" w:hAnsi="Times New Roman" w:cs="Times New Roman"/>
                <w:b/>
                <w:sz w:val="24"/>
                <w:szCs w:val="24"/>
                <w:lang w:val="kk-KZ"/>
              </w:rPr>
              <w:t>67</w:t>
            </w:r>
          </w:p>
        </w:tc>
      </w:tr>
    </w:tbl>
    <w:p w:rsidR="00F05E4B" w:rsidRDefault="00F05E4B" w:rsidP="001958A3">
      <w:pPr>
        <w:shd w:val="clear" w:color="auto" w:fill="FFFFFF" w:themeFill="background1"/>
        <w:spacing w:after="0" w:line="240" w:lineRule="auto"/>
        <w:jc w:val="both"/>
        <w:rPr>
          <w:rFonts w:ascii="Times New Roman" w:eastAsia="Times New Roman" w:hAnsi="Times New Roman" w:cs="Times New Roman"/>
          <w:b/>
          <w:sz w:val="28"/>
          <w:lang w:val="kk-KZ"/>
        </w:rPr>
      </w:pPr>
    </w:p>
    <w:p w:rsidR="00FA5995" w:rsidRDefault="00F05E4B" w:rsidP="001958A3">
      <w:pPr>
        <w:shd w:val="clear" w:color="auto" w:fill="FFFFFF" w:themeFill="background1"/>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Оқу процесінің </w:t>
      </w:r>
      <w:r w:rsidR="00B21BB0">
        <w:rPr>
          <w:rFonts w:ascii="Times New Roman" w:eastAsia="Times New Roman" w:hAnsi="Times New Roman" w:cs="Times New Roman"/>
          <w:b/>
          <w:sz w:val="28"/>
          <w:lang w:val="kk-KZ"/>
        </w:rPr>
        <w:t>құрылымы (жоба)</w:t>
      </w:r>
      <w:r w:rsidR="006E43C2">
        <w:rPr>
          <w:rFonts w:ascii="Times New Roman" w:eastAsia="Times New Roman" w:hAnsi="Times New Roman" w:cs="Times New Roman"/>
          <w:b/>
          <w:sz w:val="28"/>
          <w:lang w:val="kk-KZ"/>
        </w:rPr>
        <w:t>:</w:t>
      </w:r>
    </w:p>
    <w:p w:rsidR="005D6E04" w:rsidRDefault="005D6E04" w:rsidP="001958A3">
      <w:pPr>
        <w:shd w:val="clear" w:color="auto" w:fill="FFFFFF" w:themeFill="background1"/>
        <w:spacing w:after="0" w:line="240" w:lineRule="auto"/>
        <w:jc w:val="both"/>
        <w:rPr>
          <w:rFonts w:ascii="Times New Roman" w:eastAsia="Times New Roman" w:hAnsi="Times New Roman" w:cs="Times New Roman"/>
          <w:b/>
          <w:sz w:val="28"/>
          <w:lang w:val="kk-KZ"/>
        </w:rPr>
      </w:pPr>
    </w:p>
    <w:p w:rsidR="009530C3" w:rsidRPr="00BC1AD8" w:rsidRDefault="00792484" w:rsidP="001958A3">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noProof/>
          <w:sz w:val="28"/>
        </w:rPr>
        <w:drawing>
          <wp:inline distT="0" distB="0" distL="0" distR="0">
            <wp:extent cx="2753832" cy="2509284"/>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E30A9">
        <w:rPr>
          <w:rFonts w:ascii="Times New Roman" w:eastAsia="Times New Roman" w:hAnsi="Times New Roman" w:cs="Times New Roman"/>
          <w:b/>
          <w:noProof/>
          <w:sz w:val="28"/>
        </w:rPr>
        <w:drawing>
          <wp:inline distT="0" distB="0" distL="0" distR="0">
            <wp:extent cx="3157870" cy="2564662"/>
            <wp:effectExtent l="0" t="1905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4C87" w:rsidRDefault="006E43C2" w:rsidP="001958A3">
      <w:pPr>
        <w:spacing w:after="0" w:line="240" w:lineRule="auto"/>
        <w:jc w:val="both"/>
        <w:rPr>
          <w:rFonts w:ascii="Times New Roman" w:hAnsi="Times New Roman" w:cs="Times New Roman"/>
          <w:sz w:val="28"/>
          <w:lang w:val="kk-KZ"/>
        </w:rPr>
      </w:pPr>
      <w:r w:rsidRPr="006E43C2">
        <w:rPr>
          <w:rFonts w:ascii="Times New Roman" w:hAnsi="Times New Roman" w:cs="Times New Roman"/>
          <w:sz w:val="28"/>
          <w:lang w:val="kk-KZ"/>
        </w:rPr>
        <w:t>«Бастауыш білім беру қолданбалы бакалавры» білікті</w:t>
      </w:r>
      <w:r>
        <w:rPr>
          <w:rFonts w:ascii="Times New Roman" w:hAnsi="Times New Roman" w:cs="Times New Roman"/>
          <w:sz w:val="28"/>
          <w:lang w:val="kk-KZ"/>
        </w:rPr>
        <w:t>лігі бойынша оқу жоспарын құрудың</w:t>
      </w:r>
      <w:r w:rsidR="007C72B5">
        <w:rPr>
          <w:rFonts w:ascii="Times New Roman" w:hAnsi="Times New Roman" w:cs="Times New Roman"/>
          <w:sz w:val="28"/>
          <w:lang w:val="kk-KZ"/>
        </w:rPr>
        <w:t xml:space="preserve"> </w:t>
      </w:r>
      <w:r>
        <w:rPr>
          <w:rFonts w:ascii="Times New Roman" w:hAnsi="Times New Roman" w:cs="Times New Roman"/>
          <w:sz w:val="28"/>
          <w:lang w:val="kk-KZ"/>
        </w:rPr>
        <w:t>ерекшеліктерін</w:t>
      </w:r>
      <w:r w:rsidR="00DE7CF3">
        <w:rPr>
          <w:rFonts w:ascii="Times New Roman" w:hAnsi="Times New Roman" w:cs="Times New Roman"/>
          <w:sz w:val="28"/>
          <w:lang w:val="kk-KZ"/>
        </w:rPr>
        <w:t xml:space="preserve">, </w:t>
      </w:r>
      <w:r w:rsidR="00B21BB0">
        <w:rPr>
          <w:rFonts w:ascii="Times New Roman" w:hAnsi="Times New Roman" w:cs="Times New Roman"/>
          <w:sz w:val="28"/>
          <w:lang w:val="kk-KZ"/>
        </w:rPr>
        <w:t>құжат құрудағы жеткіліксіз механизмдерді</w:t>
      </w:r>
      <w:r>
        <w:rPr>
          <w:rFonts w:ascii="Times New Roman" w:hAnsi="Times New Roman" w:cs="Times New Roman"/>
          <w:sz w:val="28"/>
          <w:lang w:val="kk-KZ"/>
        </w:rPr>
        <w:t xml:space="preserve"> назарға </w:t>
      </w:r>
      <w:r w:rsidR="00B21BB0">
        <w:rPr>
          <w:rFonts w:ascii="Times New Roman" w:hAnsi="Times New Roman" w:cs="Times New Roman"/>
          <w:sz w:val="28"/>
          <w:lang w:val="kk-KZ"/>
        </w:rPr>
        <w:t>ала отырып,   бірқатар ұсыныстар</w:t>
      </w:r>
      <w:r w:rsidR="007C72B5">
        <w:rPr>
          <w:rFonts w:ascii="Times New Roman" w:hAnsi="Times New Roman" w:cs="Times New Roman"/>
          <w:sz w:val="28"/>
          <w:lang w:val="kk-KZ"/>
        </w:rPr>
        <w:t xml:space="preserve"> </w:t>
      </w:r>
      <w:r w:rsidR="00216431">
        <w:rPr>
          <w:rFonts w:ascii="Times New Roman" w:hAnsi="Times New Roman" w:cs="Times New Roman"/>
          <w:sz w:val="28"/>
          <w:lang w:val="kk-KZ"/>
        </w:rPr>
        <w:t>анықталды</w:t>
      </w:r>
      <w:r>
        <w:rPr>
          <w:rFonts w:ascii="Times New Roman" w:hAnsi="Times New Roman" w:cs="Times New Roman"/>
          <w:sz w:val="28"/>
          <w:lang w:val="kk-KZ"/>
        </w:rPr>
        <w:t>:</w:t>
      </w:r>
    </w:p>
    <w:p w:rsidR="006E43C2" w:rsidRPr="007C72B5" w:rsidRDefault="007C72B5" w:rsidP="001958A3">
      <w:pPr>
        <w:pStyle w:val="a3"/>
        <w:numPr>
          <w:ilvl w:val="0"/>
          <w:numId w:val="6"/>
        </w:numPr>
        <w:spacing w:after="0" w:line="240" w:lineRule="auto"/>
        <w:ind w:left="0"/>
        <w:jc w:val="both"/>
        <w:rPr>
          <w:rFonts w:ascii="Times New Roman" w:hAnsi="Times New Roman" w:cs="Times New Roman"/>
          <w:sz w:val="28"/>
          <w:lang w:val="kk-KZ"/>
        </w:rPr>
      </w:pPr>
      <w:r w:rsidRPr="007C72B5">
        <w:rPr>
          <w:rFonts w:ascii="Times New Roman" w:hAnsi="Times New Roman" w:cs="Times New Roman"/>
          <w:sz w:val="28"/>
          <w:lang w:val="kk-KZ"/>
        </w:rPr>
        <w:t xml:space="preserve"> </w:t>
      </w:r>
      <w:r w:rsidR="00A05690" w:rsidRPr="007C72B5">
        <w:rPr>
          <w:rFonts w:ascii="Times New Roman" w:hAnsi="Times New Roman" w:cs="Times New Roman"/>
          <w:sz w:val="28"/>
          <w:lang w:val="kk-KZ"/>
        </w:rPr>
        <w:t>«Кәсіпқор» холдингі КЕАҚ тар</w:t>
      </w:r>
      <w:r w:rsidR="00E06478" w:rsidRPr="007C72B5">
        <w:rPr>
          <w:rFonts w:ascii="Times New Roman" w:hAnsi="Times New Roman" w:cs="Times New Roman"/>
          <w:sz w:val="28"/>
          <w:lang w:val="kk-KZ"/>
        </w:rPr>
        <w:t xml:space="preserve">апынан қолданбалы бакалавриат білім беру бағдарламасына </w:t>
      </w:r>
      <w:r w:rsidR="00A05690" w:rsidRPr="007C72B5">
        <w:rPr>
          <w:rFonts w:ascii="Times New Roman" w:hAnsi="Times New Roman" w:cs="Times New Roman"/>
          <w:sz w:val="28"/>
          <w:lang w:val="kk-KZ"/>
        </w:rPr>
        <w:t>енгелі отырған оқу орындарына, оның ішінде педагогикалық мамандықтағы колледждерге әдістемелік қолдау көрсету</w:t>
      </w:r>
      <w:r>
        <w:rPr>
          <w:rFonts w:ascii="Times New Roman" w:hAnsi="Times New Roman" w:cs="Times New Roman"/>
          <w:sz w:val="28"/>
          <w:lang w:val="kk-KZ"/>
        </w:rPr>
        <w:t xml:space="preserve"> (семинар-практикумдар, дөңгелек үстелдер, т.б ұйымдастыру)</w:t>
      </w:r>
      <w:r w:rsidR="00A05690" w:rsidRPr="007C72B5">
        <w:rPr>
          <w:rFonts w:ascii="Times New Roman" w:hAnsi="Times New Roman" w:cs="Times New Roman"/>
          <w:sz w:val="28"/>
          <w:lang w:val="kk-KZ"/>
        </w:rPr>
        <w:t>;</w:t>
      </w:r>
    </w:p>
    <w:p w:rsidR="00A05690" w:rsidRDefault="00A05690" w:rsidP="001958A3">
      <w:pPr>
        <w:pStyle w:val="a3"/>
        <w:numPr>
          <w:ilvl w:val="0"/>
          <w:numId w:val="6"/>
        </w:numPr>
        <w:spacing w:after="0" w:line="240"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Біріздендірілген, </w:t>
      </w:r>
      <w:r w:rsidR="007C72B5">
        <w:rPr>
          <w:rFonts w:ascii="Times New Roman" w:hAnsi="Times New Roman" w:cs="Times New Roman"/>
          <w:sz w:val="28"/>
          <w:lang w:val="kk-KZ"/>
        </w:rPr>
        <w:t xml:space="preserve">бір тәртіппен </w:t>
      </w:r>
      <w:r>
        <w:rPr>
          <w:rFonts w:ascii="Times New Roman" w:hAnsi="Times New Roman" w:cs="Times New Roman"/>
          <w:sz w:val="28"/>
          <w:lang w:val="kk-KZ"/>
        </w:rPr>
        <w:t xml:space="preserve">жүйеленген </w:t>
      </w:r>
      <w:r w:rsidR="007C72B5">
        <w:rPr>
          <w:rFonts w:ascii="Times New Roman" w:hAnsi="Times New Roman" w:cs="Times New Roman"/>
          <w:sz w:val="28"/>
          <w:lang w:val="kk-KZ"/>
        </w:rPr>
        <w:t xml:space="preserve"> үлгілі</w:t>
      </w:r>
      <w:r>
        <w:rPr>
          <w:rFonts w:ascii="Times New Roman" w:hAnsi="Times New Roman" w:cs="Times New Roman"/>
          <w:sz w:val="28"/>
          <w:lang w:val="kk-KZ"/>
        </w:rPr>
        <w:t xml:space="preserve"> </w:t>
      </w:r>
      <w:r w:rsidR="00E06478">
        <w:rPr>
          <w:rFonts w:ascii="Times New Roman" w:hAnsi="Times New Roman" w:cs="Times New Roman"/>
          <w:sz w:val="28"/>
          <w:lang w:val="kk-KZ"/>
        </w:rPr>
        <w:t>о</w:t>
      </w:r>
      <w:r>
        <w:rPr>
          <w:rFonts w:ascii="Times New Roman" w:hAnsi="Times New Roman" w:cs="Times New Roman"/>
          <w:sz w:val="28"/>
          <w:lang w:val="kk-KZ"/>
        </w:rPr>
        <w:t xml:space="preserve">қу жұмыс </w:t>
      </w:r>
      <w:r w:rsidR="00B21BB0">
        <w:rPr>
          <w:rFonts w:ascii="Times New Roman" w:hAnsi="Times New Roman" w:cs="Times New Roman"/>
          <w:sz w:val="28"/>
          <w:lang w:val="kk-KZ"/>
        </w:rPr>
        <w:t>жоспарларын</w:t>
      </w:r>
      <w:r w:rsidR="007C72B5">
        <w:rPr>
          <w:rFonts w:ascii="Times New Roman" w:hAnsi="Times New Roman" w:cs="Times New Roman"/>
          <w:sz w:val="28"/>
          <w:lang w:val="kk-KZ"/>
        </w:rPr>
        <w:t>а деген қолжетімділікті арттыру</w:t>
      </w:r>
      <w:r w:rsidR="00B21BB0">
        <w:rPr>
          <w:rFonts w:ascii="Times New Roman" w:hAnsi="Times New Roman" w:cs="Times New Roman"/>
          <w:sz w:val="28"/>
          <w:lang w:val="kk-KZ"/>
        </w:rPr>
        <w:t xml:space="preserve"> ;</w:t>
      </w:r>
    </w:p>
    <w:p w:rsidR="00A950E9" w:rsidRDefault="00A950E9" w:rsidP="001958A3">
      <w:pPr>
        <w:pStyle w:val="a3"/>
        <w:numPr>
          <w:ilvl w:val="0"/>
          <w:numId w:val="6"/>
        </w:numPr>
        <w:spacing w:after="0" w:line="240" w:lineRule="auto"/>
        <w:ind w:left="0"/>
        <w:jc w:val="both"/>
        <w:rPr>
          <w:rFonts w:ascii="Times New Roman" w:hAnsi="Times New Roman" w:cs="Times New Roman"/>
          <w:sz w:val="28"/>
          <w:lang w:val="kk-KZ"/>
        </w:rPr>
      </w:pPr>
      <w:r>
        <w:rPr>
          <w:rFonts w:ascii="Times New Roman" w:hAnsi="Times New Roman" w:cs="Times New Roman"/>
          <w:sz w:val="28"/>
          <w:lang w:val="kk-KZ"/>
        </w:rPr>
        <w:t>Жоғары колледждерді</w:t>
      </w:r>
      <w:r w:rsidR="007C72B5">
        <w:rPr>
          <w:rFonts w:ascii="Times New Roman" w:hAnsi="Times New Roman" w:cs="Times New Roman"/>
          <w:sz w:val="28"/>
          <w:lang w:val="kk-KZ"/>
        </w:rPr>
        <w:t>ң</w:t>
      </w:r>
      <w:r>
        <w:rPr>
          <w:rFonts w:ascii="Times New Roman" w:hAnsi="Times New Roman" w:cs="Times New Roman"/>
          <w:sz w:val="28"/>
          <w:lang w:val="kk-KZ"/>
        </w:rPr>
        <w:t xml:space="preserve"> </w:t>
      </w:r>
      <w:r w:rsidR="007C72B5">
        <w:rPr>
          <w:rFonts w:ascii="Times New Roman" w:hAnsi="Times New Roman" w:cs="Times New Roman"/>
          <w:sz w:val="28"/>
          <w:lang w:val="kk-KZ"/>
        </w:rPr>
        <w:t xml:space="preserve">қолданбалы бакалавриат бағдарламасын іске асырудағы </w:t>
      </w:r>
      <w:r>
        <w:rPr>
          <w:rFonts w:ascii="Times New Roman" w:hAnsi="Times New Roman" w:cs="Times New Roman"/>
          <w:sz w:val="28"/>
          <w:lang w:val="kk-KZ"/>
        </w:rPr>
        <w:t xml:space="preserve"> </w:t>
      </w:r>
      <w:r w:rsidR="007C72B5">
        <w:rPr>
          <w:rFonts w:ascii="Times New Roman" w:hAnsi="Times New Roman" w:cs="Times New Roman"/>
          <w:sz w:val="28"/>
          <w:lang w:val="kk-KZ"/>
        </w:rPr>
        <w:t xml:space="preserve"> озық </w:t>
      </w:r>
      <w:r w:rsidRPr="00A950E9">
        <w:rPr>
          <w:rFonts w:ascii="Times New Roman" w:hAnsi="Times New Roman" w:cs="Times New Roman"/>
          <w:sz w:val="28"/>
          <w:lang w:val="kk-KZ"/>
        </w:rPr>
        <w:t xml:space="preserve"> тәжірибелер</w:t>
      </w:r>
      <w:r w:rsidR="007C72B5">
        <w:rPr>
          <w:rFonts w:ascii="Times New Roman" w:hAnsi="Times New Roman" w:cs="Times New Roman"/>
          <w:sz w:val="28"/>
          <w:lang w:val="kk-KZ"/>
        </w:rPr>
        <w:t>ін</w:t>
      </w:r>
      <w:r w:rsidRPr="00A950E9">
        <w:rPr>
          <w:rFonts w:ascii="Times New Roman" w:hAnsi="Times New Roman" w:cs="Times New Roman"/>
          <w:sz w:val="28"/>
          <w:lang w:val="kk-KZ"/>
        </w:rPr>
        <w:t xml:space="preserve"> тарату</w:t>
      </w:r>
      <w:r w:rsidR="009518AE">
        <w:rPr>
          <w:rFonts w:ascii="Times New Roman" w:hAnsi="Times New Roman" w:cs="Times New Roman"/>
          <w:sz w:val="28"/>
          <w:lang w:val="kk-KZ"/>
        </w:rPr>
        <w:t>.</w:t>
      </w:r>
    </w:p>
    <w:p w:rsidR="00A05690" w:rsidRDefault="00A05690" w:rsidP="009518AE">
      <w:pPr>
        <w:pStyle w:val="a3"/>
        <w:spacing w:after="0" w:line="240" w:lineRule="auto"/>
        <w:ind w:left="0"/>
        <w:jc w:val="both"/>
        <w:rPr>
          <w:rFonts w:ascii="Times New Roman" w:hAnsi="Times New Roman" w:cs="Times New Roman"/>
          <w:sz w:val="28"/>
          <w:lang w:val="kk-KZ"/>
        </w:rPr>
      </w:pPr>
    </w:p>
    <w:p w:rsidR="0049262D" w:rsidRPr="0049262D" w:rsidRDefault="0049262D" w:rsidP="001958A3">
      <w:pPr>
        <w:spacing w:after="0" w:line="240" w:lineRule="auto"/>
        <w:jc w:val="both"/>
        <w:rPr>
          <w:rFonts w:ascii="Times New Roman" w:hAnsi="Times New Roman" w:cs="Times New Roman"/>
          <w:sz w:val="28"/>
          <w:lang w:val="kk-KZ"/>
        </w:rPr>
      </w:pPr>
    </w:p>
    <w:p w:rsidR="00A05690" w:rsidRDefault="00A05690" w:rsidP="001958A3">
      <w:pPr>
        <w:spacing w:after="0" w:line="240" w:lineRule="auto"/>
        <w:jc w:val="both"/>
        <w:rPr>
          <w:rFonts w:ascii="Times New Roman" w:hAnsi="Times New Roman" w:cs="Times New Roman"/>
          <w:b/>
          <w:sz w:val="24"/>
          <w:szCs w:val="24"/>
          <w:lang w:val="kk-KZ"/>
        </w:rPr>
      </w:pPr>
      <w:r w:rsidRPr="00F35972">
        <w:rPr>
          <w:rFonts w:ascii="Times New Roman" w:hAnsi="Times New Roman" w:cs="Times New Roman"/>
          <w:b/>
          <w:sz w:val="24"/>
          <w:szCs w:val="24"/>
          <w:lang w:val="kk-KZ"/>
        </w:rPr>
        <w:t>Пайдаланылған әдебиеттер:</w:t>
      </w:r>
    </w:p>
    <w:p w:rsidR="0061758E" w:rsidRPr="00F35972" w:rsidRDefault="0061758E" w:rsidP="001958A3">
      <w:pPr>
        <w:spacing w:after="0" w:line="240" w:lineRule="auto"/>
        <w:jc w:val="both"/>
        <w:rPr>
          <w:rFonts w:ascii="Times New Roman" w:hAnsi="Times New Roman" w:cs="Times New Roman"/>
          <w:b/>
          <w:sz w:val="24"/>
          <w:szCs w:val="24"/>
          <w:lang w:val="kk-KZ"/>
        </w:rPr>
      </w:pPr>
    </w:p>
    <w:p w:rsidR="00A05690" w:rsidRPr="00F35972" w:rsidRDefault="004A6629" w:rsidP="001958A3">
      <w:pPr>
        <w:pStyle w:val="a3"/>
        <w:numPr>
          <w:ilvl w:val="0"/>
          <w:numId w:val="7"/>
        </w:numPr>
        <w:spacing w:after="0" w:line="240" w:lineRule="auto"/>
        <w:ind w:left="0"/>
        <w:jc w:val="both"/>
        <w:rPr>
          <w:rFonts w:ascii="Times New Roman" w:hAnsi="Times New Roman" w:cs="Times New Roman"/>
          <w:sz w:val="24"/>
          <w:szCs w:val="24"/>
          <w:lang w:val="kk-KZ"/>
        </w:rPr>
      </w:pPr>
      <w:r w:rsidRPr="00F35972">
        <w:rPr>
          <w:rFonts w:ascii="Times New Roman" w:hAnsi="Times New Roman" w:cs="Times New Roman"/>
          <w:sz w:val="24"/>
          <w:szCs w:val="24"/>
          <w:lang w:val="kk-KZ"/>
        </w:rPr>
        <w:t xml:space="preserve">ҚР «Білім туралы Заңы» 27.07.2007 ж  </w:t>
      </w:r>
    </w:p>
    <w:p w:rsidR="004A6629" w:rsidRPr="00F35972" w:rsidRDefault="004A6629" w:rsidP="001958A3">
      <w:pPr>
        <w:pStyle w:val="a3"/>
        <w:numPr>
          <w:ilvl w:val="0"/>
          <w:numId w:val="7"/>
        </w:numPr>
        <w:spacing w:after="0" w:line="240" w:lineRule="auto"/>
        <w:ind w:left="0"/>
        <w:jc w:val="both"/>
        <w:rPr>
          <w:rFonts w:ascii="Times New Roman" w:hAnsi="Times New Roman" w:cs="Times New Roman"/>
          <w:sz w:val="24"/>
          <w:szCs w:val="24"/>
          <w:lang w:val="kk-KZ"/>
        </w:rPr>
      </w:pPr>
      <w:r w:rsidRPr="00F35972">
        <w:rPr>
          <w:rFonts w:ascii="Times New Roman" w:hAnsi="Times New Roman" w:cs="Times New Roman"/>
          <w:sz w:val="24"/>
          <w:szCs w:val="24"/>
          <w:lang w:val="kk-KZ"/>
        </w:rPr>
        <w:t xml:space="preserve">Техникалық және кәсіптік, орта білімнен кейінгі білім беру ұйымдарында қолданбалы бакалавриаттың білім беру бағдарламаларын жүзеге асыру Нұсқаулық. «Кәсіпқор» холдингі» КЕАҚ </w:t>
      </w:r>
      <w:r w:rsidR="0049262D" w:rsidRPr="00F35972">
        <w:rPr>
          <w:rFonts w:ascii="Times New Roman" w:hAnsi="Times New Roman" w:cs="Times New Roman"/>
          <w:sz w:val="24"/>
          <w:szCs w:val="24"/>
          <w:lang w:val="kk-KZ"/>
        </w:rPr>
        <w:t>А</w:t>
      </w:r>
      <w:r w:rsidRPr="00F35972">
        <w:rPr>
          <w:rFonts w:ascii="Times New Roman" w:hAnsi="Times New Roman" w:cs="Times New Roman"/>
          <w:sz w:val="24"/>
          <w:szCs w:val="24"/>
          <w:lang w:val="kk-KZ"/>
        </w:rPr>
        <w:t>стана, 2017</w:t>
      </w:r>
    </w:p>
    <w:p w:rsidR="00F35972" w:rsidRPr="00F35972" w:rsidRDefault="00F35972" w:rsidP="00F35972">
      <w:pPr>
        <w:pStyle w:val="a3"/>
        <w:numPr>
          <w:ilvl w:val="0"/>
          <w:numId w:val="7"/>
        </w:numPr>
        <w:spacing w:after="0"/>
        <w:ind w:left="-284" w:firstLine="0"/>
        <w:rPr>
          <w:rFonts w:ascii="Times New Roman" w:hAnsi="Times New Roman" w:cs="Times New Roman"/>
          <w:sz w:val="24"/>
          <w:szCs w:val="24"/>
          <w:lang w:val="kk-KZ"/>
        </w:rPr>
      </w:pPr>
      <w:r w:rsidRPr="00F35972">
        <w:rPr>
          <w:rFonts w:ascii="Times New Roman" w:hAnsi="Times New Roman" w:cs="Times New Roman"/>
          <w:color w:val="000000"/>
          <w:sz w:val="24"/>
          <w:szCs w:val="24"/>
          <w:lang w:val="kk-KZ"/>
        </w:rPr>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w:t>
      </w:r>
    </w:p>
    <w:p w:rsidR="009518AE" w:rsidRPr="00F35972" w:rsidRDefault="009518AE" w:rsidP="009518AE">
      <w:pPr>
        <w:pStyle w:val="a3"/>
        <w:numPr>
          <w:ilvl w:val="0"/>
          <w:numId w:val="7"/>
        </w:numPr>
        <w:spacing w:after="0" w:line="240" w:lineRule="auto"/>
        <w:ind w:left="0"/>
        <w:jc w:val="both"/>
        <w:rPr>
          <w:rFonts w:ascii="Times New Roman" w:hAnsi="Times New Roman" w:cs="Times New Roman"/>
          <w:sz w:val="24"/>
          <w:szCs w:val="24"/>
        </w:rPr>
      </w:pPr>
      <w:r w:rsidRPr="00F35972">
        <w:rPr>
          <w:rFonts w:ascii="Times New Roman" w:hAnsi="Times New Roman" w:cs="Times New Roman"/>
          <w:b/>
          <w:bCs/>
          <w:sz w:val="24"/>
          <w:szCs w:val="24"/>
        </w:rPr>
        <w:t>«</w:t>
      </w:r>
      <w:r w:rsidRPr="00F35972">
        <w:rPr>
          <w:rFonts w:ascii="Times New Roman" w:hAnsi="Times New Roman" w:cs="Times New Roman"/>
          <w:b/>
          <w:bCs/>
          <w:sz w:val="24"/>
          <w:szCs w:val="24"/>
          <w:lang w:val="kk-KZ"/>
        </w:rPr>
        <w:t>Кәсіпқор</w:t>
      </w:r>
      <w:r w:rsidRPr="00F35972">
        <w:rPr>
          <w:rFonts w:ascii="Times New Roman" w:hAnsi="Times New Roman" w:cs="Times New Roman"/>
          <w:b/>
          <w:bCs/>
          <w:sz w:val="24"/>
          <w:szCs w:val="24"/>
        </w:rPr>
        <w:t>»: (</w:t>
      </w:r>
      <w:r w:rsidRPr="00F35972">
        <w:rPr>
          <w:rFonts w:ascii="Times New Roman" w:hAnsi="Times New Roman" w:cs="Times New Roman"/>
          <w:b/>
          <w:bCs/>
          <w:sz w:val="24"/>
          <w:szCs w:val="24"/>
          <w:lang w:val="en-US"/>
        </w:rPr>
        <w:t>http://kasipkor.kz</w:t>
      </w:r>
      <w:r w:rsidRPr="00F35972">
        <w:rPr>
          <w:rFonts w:ascii="Times New Roman" w:hAnsi="Times New Roman" w:cs="Times New Roman"/>
          <w:b/>
          <w:bCs/>
          <w:sz w:val="24"/>
          <w:szCs w:val="24"/>
        </w:rPr>
        <w:t xml:space="preserve"> </w:t>
      </w:r>
    </w:p>
    <w:p w:rsidR="00062C2E" w:rsidRPr="00F35972" w:rsidRDefault="00062C2E" w:rsidP="001958A3">
      <w:pPr>
        <w:pStyle w:val="a3"/>
        <w:numPr>
          <w:ilvl w:val="0"/>
          <w:numId w:val="7"/>
        </w:numPr>
        <w:spacing w:after="0" w:line="240" w:lineRule="auto"/>
        <w:ind w:left="0"/>
        <w:jc w:val="both"/>
        <w:rPr>
          <w:rFonts w:ascii="Times New Roman" w:hAnsi="Times New Roman" w:cs="Times New Roman"/>
          <w:sz w:val="24"/>
          <w:szCs w:val="24"/>
        </w:rPr>
      </w:pPr>
      <w:r w:rsidRPr="00F35972">
        <w:rPr>
          <w:rFonts w:ascii="Times New Roman" w:hAnsi="Times New Roman" w:cs="Times New Roman"/>
          <w:b/>
          <w:bCs/>
          <w:sz w:val="24"/>
          <w:szCs w:val="24"/>
          <w:lang w:val="en-GB"/>
        </w:rPr>
        <w:t xml:space="preserve">Website: </w:t>
      </w:r>
      <w:hyperlink r:id="rId9" w:history="1">
        <w:r w:rsidRPr="00F35972">
          <w:rPr>
            <w:rStyle w:val="aa"/>
            <w:rFonts w:ascii="Times New Roman" w:hAnsi="Times New Roman" w:cs="Times New Roman"/>
            <w:b/>
            <w:bCs/>
            <w:sz w:val="24"/>
            <w:szCs w:val="24"/>
            <w:lang w:val="en-GB"/>
          </w:rPr>
          <w:t>www.kasipkor.kz</w:t>
        </w:r>
      </w:hyperlink>
      <w:r w:rsidRPr="00F35972">
        <w:rPr>
          <w:rFonts w:ascii="Times New Roman" w:hAnsi="Times New Roman" w:cs="Times New Roman"/>
          <w:b/>
          <w:bCs/>
          <w:sz w:val="24"/>
          <w:szCs w:val="24"/>
          <w:lang w:val="kk-KZ"/>
        </w:rPr>
        <w:t xml:space="preserve">. </w:t>
      </w:r>
    </w:p>
    <w:p w:rsidR="00062C2E" w:rsidRPr="00F35972" w:rsidRDefault="00062C2E" w:rsidP="001958A3">
      <w:pPr>
        <w:pStyle w:val="a3"/>
        <w:numPr>
          <w:ilvl w:val="0"/>
          <w:numId w:val="7"/>
        </w:numPr>
        <w:spacing w:after="0" w:line="240" w:lineRule="auto"/>
        <w:ind w:left="0"/>
        <w:rPr>
          <w:rFonts w:ascii="Times New Roman" w:hAnsi="Times New Roman" w:cs="Times New Roman"/>
          <w:color w:val="0000CC"/>
          <w:sz w:val="24"/>
          <w:szCs w:val="24"/>
          <w:u w:val="single"/>
          <w:lang w:val="kk-KZ"/>
        </w:rPr>
      </w:pPr>
      <w:r w:rsidRPr="00F35972">
        <w:rPr>
          <w:rFonts w:ascii="Times New Roman" w:hAnsi="Times New Roman" w:cs="Times New Roman"/>
          <w:color w:val="0000CC"/>
          <w:sz w:val="24"/>
          <w:szCs w:val="24"/>
          <w:u w:val="single"/>
          <w:lang w:val="en-US"/>
        </w:rPr>
        <w:t>kokshetau.akmoedu.kz</w:t>
      </w:r>
    </w:p>
    <w:p w:rsidR="00062C2E" w:rsidRPr="00F35972" w:rsidRDefault="0049262D" w:rsidP="001958A3">
      <w:pPr>
        <w:pStyle w:val="a3"/>
        <w:numPr>
          <w:ilvl w:val="0"/>
          <w:numId w:val="7"/>
        </w:numPr>
        <w:spacing w:after="0" w:line="240" w:lineRule="auto"/>
        <w:ind w:left="0"/>
        <w:rPr>
          <w:rFonts w:ascii="Times New Roman" w:hAnsi="Times New Roman" w:cs="Times New Roman"/>
          <w:color w:val="0000CC"/>
          <w:sz w:val="24"/>
          <w:szCs w:val="24"/>
          <w:lang w:val="kk-KZ"/>
        </w:rPr>
      </w:pPr>
      <w:r w:rsidRPr="00F35972">
        <w:rPr>
          <w:rFonts w:ascii="Times New Roman" w:hAnsi="Times New Roman" w:cs="Times New Roman"/>
          <w:color w:val="0000CC"/>
          <w:sz w:val="24"/>
          <w:szCs w:val="24"/>
          <w:lang w:val="en-US"/>
        </w:rPr>
        <w:t>Zakon.kz</w:t>
      </w:r>
    </w:p>
    <w:p w:rsidR="004A6629" w:rsidRPr="00F35972" w:rsidRDefault="004A6629" w:rsidP="001958A3">
      <w:pPr>
        <w:pStyle w:val="a3"/>
        <w:spacing w:after="0" w:line="240" w:lineRule="auto"/>
        <w:ind w:left="0"/>
        <w:rPr>
          <w:rFonts w:ascii="Times New Roman" w:hAnsi="Times New Roman" w:cs="Times New Roman"/>
          <w:sz w:val="24"/>
          <w:szCs w:val="24"/>
          <w:lang w:val="kk-KZ"/>
        </w:rPr>
      </w:pPr>
    </w:p>
    <w:p w:rsidR="00A05690" w:rsidRDefault="00A05690" w:rsidP="001958A3">
      <w:pPr>
        <w:pStyle w:val="a3"/>
        <w:spacing w:after="0" w:line="240" w:lineRule="auto"/>
        <w:ind w:left="0"/>
        <w:rPr>
          <w:rFonts w:ascii="Times New Roman" w:hAnsi="Times New Roman" w:cs="Times New Roman"/>
          <w:sz w:val="28"/>
          <w:lang w:val="kk-KZ"/>
        </w:rPr>
      </w:pPr>
    </w:p>
    <w:p w:rsidR="00A05690" w:rsidRPr="006E43C2" w:rsidRDefault="00A05690" w:rsidP="001958A3">
      <w:pPr>
        <w:pStyle w:val="a3"/>
        <w:spacing w:after="0" w:line="240" w:lineRule="auto"/>
        <w:ind w:left="0"/>
        <w:rPr>
          <w:rFonts w:ascii="Times New Roman" w:hAnsi="Times New Roman" w:cs="Times New Roman"/>
          <w:sz w:val="28"/>
          <w:lang w:val="kk-KZ"/>
        </w:rPr>
      </w:pPr>
    </w:p>
    <w:p w:rsidR="00974C87" w:rsidRDefault="00974C87" w:rsidP="001958A3">
      <w:pPr>
        <w:spacing w:after="0" w:line="240" w:lineRule="auto"/>
        <w:rPr>
          <w:rFonts w:ascii="Times New Roman" w:hAnsi="Times New Roman" w:cs="Times New Roman"/>
          <w:sz w:val="36"/>
          <w:lang w:val="kk-KZ"/>
        </w:rPr>
      </w:pPr>
    </w:p>
    <w:p w:rsidR="00974C87" w:rsidRDefault="00974C87" w:rsidP="001958A3">
      <w:pPr>
        <w:spacing w:after="0" w:line="240" w:lineRule="auto"/>
        <w:rPr>
          <w:rFonts w:ascii="Times New Roman" w:hAnsi="Times New Roman" w:cs="Times New Roman"/>
          <w:sz w:val="28"/>
          <w:lang w:val="kk-KZ"/>
        </w:rPr>
      </w:pPr>
    </w:p>
    <w:p w:rsidR="00F46197" w:rsidRPr="00974C87" w:rsidRDefault="00F46197" w:rsidP="001958A3">
      <w:pPr>
        <w:rPr>
          <w:lang w:val="kk-KZ"/>
        </w:rPr>
      </w:pPr>
    </w:p>
    <w:sectPr w:rsidR="00F46197" w:rsidRPr="00974C87" w:rsidSect="009B050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73C" w:rsidRDefault="001F173C" w:rsidP="006E43C2">
      <w:pPr>
        <w:spacing w:after="0" w:line="240" w:lineRule="auto"/>
      </w:pPr>
      <w:r>
        <w:separator/>
      </w:r>
    </w:p>
  </w:endnote>
  <w:endnote w:type="continuationSeparator" w:id="0">
    <w:p w:rsidR="001F173C" w:rsidRDefault="001F173C" w:rsidP="006E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73C" w:rsidRDefault="001F173C" w:rsidP="006E43C2">
      <w:pPr>
        <w:spacing w:after="0" w:line="240" w:lineRule="auto"/>
      </w:pPr>
      <w:r>
        <w:separator/>
      </w:r>
    </w:p>
  </w:footnote>
  <w:footnote w:type="continuationSeparator" w:id="0">
    <w:p w:rsidR="001F173C" w:rsidRDefault="001F173C" w:rsidP="006E4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3A4"/>
    <w:multiLevelType w:val="hybridMultilevel"/>
    <w:tmpl w:val="701AFA80"/>
    <w:lvl w:ilvl="0" w:tplc="B1E42940">
      <w:start w:val="1"/>
      <w:numFmt w:val="bullet"/>
      <w:lvlText w:val=""/>
      <w:lvlJc w:val="left"/>
      <w:pPr>
        <w:tabs>
          <w:tab w:val="num" w:pos="720"/>
        </w:tabs>
        <w:ind w:left="720" w:hanging="360"/>
      </w:pPr>
      <w:rPr>
        <w:rFonts w:ascii="Wingdings" w:hAnsi="Wingdings" w:hint="default"/>
      </w:rPr>
    </w:lvl>
    <w:lvl w:ilvl="1" w:tplc="DB2CC54C" w:tentative="1">
      <w:start w:val="1"/>
      <w:numFmt w:val="bullet"/>
      <w:lvlText w:val=""/>
      <w:lvlJc w:val="left"/>
      <w:pPr>
        <w:tabs>
          <w:tab w:val="num" w:pos="1440"/>
        </w:tabs>
        <w:ind w:left="1440" w:hanging="360"/>
      </w:pPr>
      <w:rPr>
        <w:rFonts w:ascii="Wingdings" w:hAnsi="Wingdings" w:hint="default"/>
      </w:rPr>
    </w:lvl>
    <w:lvl w:ilvl="2" w:tplc="7CA41FFC" w:tentative="1">
      <w:start w:val="1"/>
      <w:numFmt w:val="bullet"/>
      <w:lvlText w:val=""/>
      <w:lvlJc w:val="left"/>
      <w:pPr>
        <w:tabs>
          <w:tab w:val="num" w:pos="2160"/>
        </w:tabs>
        <w:ind w:left="2160" w:hanging="360"/>
      </w:pPr>
      <w:rPr>
        <w:rFonts w:ascii="Wingdings" w:hAnsi="Wingdings" w:hint="default"/>
      </w:rPr>
    </w:lvl>
    <w:lvl w:ilvl="3" w:tplc="4A5633FE" w:tentative="1">
      <w:start w:val="1"/>
      <w:numFmt w:val="bullet"/>
      <w:lvlText w:val=""/>
      <w:lvlJc w:val="left"/>
      <w:pPr>
        <w:tabs>
          <w:tab w:val="num" w:pos="2880"/>
        </w:tabs>
        <w:ind w:left="2880" w:hanging="360"/>
      </w:pPr>
      <w:rPr>
        <w:rFonts w:ascii="Wingdings" w:hAnsi="Wingdings" w:hint="default"/>
      </w:rPr>
    </w:lvl>
    <w:lvl w:ilvl="4" w:tplc="120259AE" w:tentative="1">
      <w:start w:val="1"/>
      <w:numFmt w:val="bullet"/>
      <w:lvlText w:val=""/>
      <w:lvlJc w:val="left"/>
      <w:pPr>
        <w:tabs>
          <w:tab w:val="num" w:pos="3600"/>
        </w:tabs>
        <w:ind w:left="3600" w:hanging="360"/>
      </w:pPr>
      <w:rPr>
        <w:rFonts w:ascii="Wingdings" w:hAnsi="Wingdings" w:hint="default"/>
      </w:rPr>
    </w:lvl>
    <w:lvl w:ilvl="5" w:tplc="FF5C2414" w:tentative="1">
      <w:start w:val="1"/>
      <w:numFmt w:val="bullet"/>
      <w:lvlText w:val=""/>
      <w:lvlJc w:val="left"/>
      <w:pPr>
        <w:tabs>
          <w:tab w:val="num" w:pos="4320"/>
        </w:tabs>
        <w:ind w:left="4320" w:hanging="360"/>
      </w:pPr>
      <w:rPr>
        <w:rFonts w:ascii="Wingdings" w:hAnsi="Wingdings" w:hint="default"/>
      </w:rPr>
    </w:lvl>
    <w:lvl w:ilvl="6" w:tplc="66DEF3B8" w:tentative="1">
      <w:start w:val="1"/>
      <w:numFmt w:val="bullet"/>
      <w:lvlText w:val=""/>
      <w:lvlJc w:val="left"/>
      <w:pPr>
        <w:tabs>
          <w:tab w:val="num" w:pos="5040"/>
        </w:tabs>
        <w:ind w:left="5040" w:hanging="360"/>
      </w:pPr>
      <w:rPr>
        <w:rFonts w:ascii="Wingdings" w:hAnsi="Wingdings" w:hint="default"/>
      </w:rPr>
    </w:lvl>
    <w:lvl w:ilvl="7" w:tplc="775EDA5C" w:tentative="1">
      <w:start w:val="1"/>
      <w:numFmt w:val="bullet"/>
      <w:lvlText w:val=""/>
      <w:lvlJc w:val="left"/>
      <w:pPr>
        <w:tabs>
          <w:tab w:val="num" w:pos="5760"/>
        </w:tabs>
        <w:ind w:left="5760" w:hanging="360"/>
      </w:pPr>
      <w:rPr>
        <w:rFonts w:ascii="Wingdings" w:hAnsi="Wingdings" w:hint="default"/>
      </w:rPr>
    </w:lvl>
    <w:lvl w:ilvl="8" w:tplc="92C2A2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0787D"/>
    <w:multiLevelType w:val="hybridMultilevel"/>
    <w:tmpl w:val="6A5E0DAA"/>
    <w:lvl w:ilvl="0" w:tplc="EC90D5BE">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D5B60C9"/>
    <w:multiLevelType w:val="hybridMultilevel"/>
    <w:tmpl w:val="9A10D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F61901"/>
    <w:multiLevelType w:val="hybridMultilevel"/>
    <w:tmpl w:val="0A7CB7EC"/>
    <w:lvl w:ilvl="0" w:tplc="5BECBFCC">
      <w:start w:val="1"/>
      <w:numFmt w:val="decimal"/>
      <w:lvlText w:val="%1."/>
      <w:lvlJc w:val="left"/>
      <w:pPr>
        <w:ind w:left="360" w:hanging="360"/>
      </w:pPr>
      <w:rPr>
        <w:rFonts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F50114"/>
    <w:multiLevelType w:val="hybridMultilevel"/>
    <w:tmpl w:val="1AD488D0"/>
    <w:lvl w:ilvl="0" w:tplc="FC3C3BEC">
      <w:start w:val="1"/>
      <w:numFmt w:val="bullet"/>
      <w:lvlText w:val=""/>
      <w:lvlJc w:val="left"/>
      <w:pPr>
        <w:tabs>
          <w:tab w:val="num" w:pos="720"/>
        </w:tabs>
        <w:ind w:left="720" w:hanging="360"/>
      </w:pPr>
      <w:rPr>
        <w:rFonts w:ascii="Wingdings" w:hAnsi="Wingdings" w:hint="default"/>
      </w:rPr>
    </w:lvl>
    <w:lvl w:ilvl="1" w:tplc="5A7CAA7C" w:tentative="1">
      <w:start w:val="1"/>
      <w:numFmt w:val="bullet"/>
      <w:lvlText w:val=""/>
      <w:lvlJc w:val="left"/>
      <w:pPr>
        <w:tabs>
          <w:tab w:val="num" w:pos="1440"/>
        </w:tabs>
        <w:ind w:left="1440" w:hanging="360"/>
      </w:pPr>
      <w:rPr>
        <w:rFonts w:ascii="Wingdings" w:hAnsi="Wingdings" w:hint="default"/>
      </w:rPr>
    </w:lvl>
    <w:lvl w:ilvl="2" w:tplc="0BD8B516" w:tentative="1">
      <w:start w:val="1"/>
      <w:numFmt w:val="bullet"/>
      <w:lvlText w:val=""/>
      <w:lvlJc w:val="left"/>
      <w:pPr>
        <w:tabs>
          <w:tab w:val="num" w:pos="2160"/>
        </w:tabs>
        <w:ind w:left="2160" w:hanging="360"/>
      </w:pPr>
      <w:rPr>
        <w:rFonts w:ascii="Wingdings" w:hAnsi="Wingdings" w:hint="default"/>
      </w:rPr>
    </w:lvl>
    <w:lvl w:ilvl="3" w:tplc="9AC2AD54" w:tentative="1">
      <w:start w:val="1"/>
      <w:numFmt w:val="bullet"/>
      <w:lvlText w:val=""/>
      <w:lvlJc w:val="left"/>
      <w:pPr>
        <w:tabs>
          <w:tab w:val="num" w:pos="2880"/>
        </w:tabs>
        <w:ind w:left="2880" w:hanging="360"/>
      </w:pPr>
      <w:rPr>
        <w:rFonts w:ascii="Wingdings" w:hAnsi="Wingdings" w:hint="default"/>
      </w:rPr>
    </w:lvl>
    <w:lvl w:ilvl="4" w:tplc="FCEA3B0C" w:tentative="1">
      <w:start w:val="1"/>
      <w:numFmt w:val="bullet"/>
      <w:lvlText w:val=""/>
      <w:lvlJc w:val="left"/>
      <w:pPr>
        <w:tabs>
          <w:tab w:val="num" w:pos="3600"/>
        </w:tabs>
        <w:ind w:left="3600" w:hanging="360"/>
      </w:pPr>
      <w:rPr>
        <w:rFonts w:ascii="Wingdings" w:hAnsi="Wingdings" w:hint="default"/>
      </w:rPr>
    </w:lvl>
    <w:lvl w:ilvl="5" w:tplc="84DEDAE0" w:tentative="1">
      <w:start w:val="1"/>
      <w:numFmt w:val="bullet"/>
      <w:lvlText w:val=""/>
      <w:lvlJc w:val="left"/>
      <w:pPr>
        <w:tabs>
          <w:tab w:val="num" w:pos="4320"/>
        </w:tabs>
        <w:ind w:left="4320" w:hanging="360"/>
      </w:pPr>
      <w:rPr>
        <w:rFonts w:ascii="Wingdings" w:hAnsi="Wingdings" w:hint="default"/>
      </w:rPr>
    </w:lvl>
    <w:lvl w:ilvl="6" w:tplc="842E75CC" w:tentative="1">
      <w:start w:val="1"/>
      <w:numFmt w:val="bullet"/>
      <w:lvlText w:val=""/>
      <w:lvlJc w:val="left"/>
      <w:pPr>
        <w:tabs>
          <w:tab w:val="num" w:pos="5040"/>
        </w:tabs>
        <w:ind w:left="5040" w:hanging="360"/>
      </w:pPr>
      <w:rPr>
        <w:rFonts w:ascii="Wingdings" w:hAnsi="Wingdings" w:hint="default"/>
      </w:rPr>
    </w:lvl>
    <w:lvl w:ilvl="7" w:tplc="80E070EE" w:tentative="1">
      <w:start w:val="1"/>
      <w:numFmt w:val="bullet"/>
      <w:lvlText w:val=""/>
      <w:lvlJc w:val="left"/>
      <w:pPr>
        <w:tabs>
          <w:tab w:val="num" w:pos="5760"/>
        </w:tabs>
        <w:ind w:left="5760" w:hanging="360"/>
      </w:pPr>
      <w:rPr>
        <w:rFonts w:ascii="Wingdings" w:hAnsi="Wingdings" w:hint="default"/>
      </w:rPr>
    </w:lvl>
    <w:lvl w:ilvl="8" w:tplc="D0E68D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F4D4B"/>
    <w:multiLevelType w:val="hybridMultilevel"/>
    <w:tmpl w:val="046E67D2"/>
    <w:lvl w:ilvl="0" w:tplc="65A8795E">
      <w:start w:val="1"/>
      <w:numFmt w:val="bullet"/>
      <w:lvlText w:val=""/>
      <w:lvlJc w:val="left"/>
      <w:pPr>
        <w:tabs>
          <w:tab w:val="num" w:pos="720"/>
        </w:tabs>
        <w:ind w:left="720" w:hanging="360"/>
      </w:pPr>
      <w:rPr>
        <w:rFonts w:ascii="Wingdings" w:hAnsi="Wingdings" w:hint="default"/>
      </w:rPr>
    </w:lvl>
    <w:lvl w:ilvl="1" w:tplc="684EEACE" w:tentative="1">
      <w:start w:val="1"/>
      <w:numFmt w:val="bullet"/>
      <w:lvlText w:val=""/>
      <w:lvlJc w:val="left"/>
      <w:pPr>
        <w:tabs>
          <w:tab w:val="num" w:pos="1440"/>
        </w:tabs>
        <w:ind w:left="1440" w:hanging="360"/>
      </w:pPr>
      <w:rPr>
        <w:rFonts w:ascii="Wingdings" w:hAnsi="Wingdings" w:hint="default"/>
      </w:rPr>
    </w:lvl>
    <w:lvl w:ilvl="2" w:tplc="6D90BB80" w:tentative="1">
      <w:start w:val="1"/>
      <w:numFmt w:val="bullet"/>
      <w:lvlText w:val=""/>
      <w:lvlJc w:val="left"/>
      <w:pPr>
        <w:tabs>
          <w:tab w:val="num" w:pos="2160"/>
        </w:tabs>
        <w:ind w:left="2160" w:hanging="360"/>
      </w:pPr>
      <w:rPr>
        <w:rFonts w:ascii="Wingdings" w:hAnsi="Wingdings" w:hint="default"/>
      </w:rPr>
    </w:lvl>
    <w:lvl w:ilvl="3" w:tplc="D3BA139E" w:tentative="1">
      <w:start w:val="1"/>
      <w:numFmt w:val="bullet"/>
      <w:lvlText w:val=""/>
      <w:lvlJc w:val="left"/>
      <w:pPr>
        <w:tabs>
          <w:tab w:val="num" w:pos="2880"/>
        </w:tabs>
        <w:ind w:left="2880" w:hanging="360"/>
      </w:pPr>
      <w:rPr>
        <w:rFonts w:ascii="Wingdings" w:hAnsi="Wingdings" w:hint="default"/>
      </w:rPr>
    </w:lvl>
    <w:lvl w:ilvl="4" w:tplc="140E9B56" w:tentative="1">
      <w:start w:val="1"/>
      <w:numFmt w:val="bullet"/>
      <w:lvlText w:val=""/>
      <w:lvlJc w:val="left"/>
      <w:pPr>
        <w:tabs>
          <w:tab w:val="num" w:pos="3600"/>
        </w:tabs>
        <w:ind w:left="3600" w:hanging="360"/>
      </w:pPr>
      <w:rPr>
        <w:rFonts w:ascii="Wingdings" w:hAnsi="Wingdings" w:hint="default"/>
      </w:rPr>
    </w:lvl>
    <w:lvl w:ilvl="5" w:tplc="DFE85A36" w:tentative="1">
      <w:start w:val="1"/>
      <w:numFmt w:val="bullet"/>
      <w:lvlText w:val=""/>
      <w:lvlJc w:val="left"/>
      <w:pPr>
        <w:tabs>
          <w:tab w:val="num" w:pos="4320"/>
        </w:tabs>
        <w:ind w:left="4320" w:hanging="360"/>
      </w:pPr>
      <w:rPr>
        <w:rFonts w:ascii="Wingdings" w:hAnsi="Wingdings" w:hint="default"/>
      </w:rPr>
    </w:lvl>
    <w:lvl w:ilvl="6" w:tplc="4DC28158" w:tentative="1">
      <w:start w:val="1"/>
      <w:numFmt w:val="bullet"/>
      <w:lvlText w:val=""/>
      <w:lvlJc w:val="left"/>
      <w:pPr>
        <w:tabs>
          <w:tab w:val="num" w:pos="5040"/>
        </w:tabs>
        <w:ind w:left="5040" w:hanging="360"/>
      </w:pPr>
      <w:rPr>
        <w:rFonts w:ascii="Wingdings" w:hAnsi="Wingdings" w:hint="default"/>
      </w:rPr>
    </w:lvl>
    <w:lvl w:ilvl="7" w:tplc="8CCE2AE2" w:tentative="1">
      <w:start w:val="1"/>
      <w:numFmt w:val="bullet"/>
      <w:lvlText w:val=""/>
      <w:lvlJc w:val="left"/>
      <w:pPr>
        <w:tabs>
          <w:tab w:val="num" w:pos="5760"/>
        </w:tabs>
        <w:ind w:left="5760" w:hanging="360"/>
      </w:pPr>
      <w:rPr>
        <w:rFonts w:ascii="Wingdings" w:hAnsi="Wingdings" w:hint="default"/>
      </w:rPr>
    </w:lvl>
    <w:lvl w:ilvl="8" w:tplc="9898AB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B05D9F"/>
    <w:multiLevelType w:val="hybridMultilevel"/>
    <w:tmpl w:val="F112EFC8"/>
    <w:lvl w:ilvl="0" w:tplc="8F96E3D0">
      <w:start w:val="1"/>
      <w:numFmt w:val="bullet"/>
      <w:lvlText w:val=""/>
      <w:lvlJc w:val="left"/>
      <w:pPr>
        <w:tabs>
          <w:tab w:val="num" w:pos="720"/>
        </w:tabs>
        <w:ind w:left="720" w:hanging="360"/>
      </w:pPr>
      <w:rPr>
        <w:rFonts w:ascii="Wingdings" w:hAnsi="Wingdings" w:hint="default"/>
      </w:rPr>
    </w:lvl>
    <w:lvl w:ilvl="1" w:tplc="2182C4C6" w:tentative="1">
      <w:start w:val="1"/>
      <w:numFmt w:val="bullet"/>
      <w:lvlText w:val=""/>
      <w:lvlJc w:val="left"/>
      <w:pPr>
        <w:tabs>
          <w:tab w:val="num" w:pos="1440"/>
        </w:tabs>
        <w:ind w:left="1440" w:hanging="360"/>
      </w:pPr>
      <w:rPr>
        <w:rFonts w:ascii="Wingdings" w:hAnsi="Wingdings" w:hint="default"/>
      </w:rPr>
    </w:lvl>
    <w:lvl w:ilvl="2" w:tplc="8D2E8584" w:tentative="1">
      <w:start w:val="1"/>
      <w:numFmt w:val="bullet"/>
      <w:lvlText w:val=""/>
      <w:lvlJc w:val="left"/>
      <w:pPr>
        <w:tabs>
          <w:tab w:val="num" w:pos="2160"/>
        </w:tabs>
        <w:ind w:left="2160" w:hanging="360"/>
      </w:pPr>
      <w:rPr>
        <w:rFonts w:ascii="Wingdings" w:hAnsi="Wingdings" w:hint="default"/>
      </w:rPr>
    </w:lvl>
    <w:lvl w:ilvl="3" w:tplc="BF72259A" w:tentative="1">
      <w:start w:val="1"/>
      <w:numFmt w:val="bullet"/>
      <w:lvlText w:val=""/>
      <w:lvlJc w:val="left"/>
      <w:pPr>
        <w:tabs>
          <w:tab w:val="num" w:pos="2880"/>
        </w:tabs>
        <w:ind w:left="2880" w:hanging="360"/>
      </w:pPr>
      <w:rPr>
        <w:rFonts w:ascii="Wingdings" w:hAnsi="Wingdings" w:hint="default"/>
      </w:rPr>
    </w:lvl>
    <w:lvl w:ilvl="4" w:tplc="EC2A9672" w:tentative="1">
      <w:start w:val="1"/>
      <w:numFmt w:val="bullet"/>
      <w:lvlText w:val=""/>
      <w:lvlJc w:val="left"/>
      <w:pPr>
        <w:tabs>
          <w:tab w:val="num" w:pos="3600"/>
        </w:tabs>
        <w:ind w:left="3600" w:hanging="360"/>
      </w:pPr>
      <w:rPr>
        <w:rFonts w:ascii="Wingdings" w:hAnsi="Wingdings" w:hint="default"/>
      </w:rPr>
    </w:lvl>
    <w:lvl w:ilvl="5" w:tplc="0EA88EDA" w:tentative="1">
      <w:start w:val="1"/>
      <w:numFmt w:val="bullet"/>
      <w:lvlText w:val=""/>
      <w:lvlJc w:val="left"/>
      <w:pPr>
        <w:tabs>
          <w:tab w:val="num" w:pos="4320"/>
        </w:tabs>
        <w:ind w:left="4320" w:hanging="360"/>
      </w:pPr>
      <w:rPr>
        <w:rFonts w:ascii="Wingdings" w:hAnsi="Wingdings" w:hint="default"/>
      </w:rPr>
    </w:lvl>
    <w:lvl w:ilvl="6" w:tplc="DC3A1C14" w:tentative="1">
      <w:start w:val="1"/>
      <w:numFmt w:val="bullet"/>
      <w:lvlText w:val=""/>
      <w:lvlJc w:val="left"/>
      <w:pPr>
        <w:tabs>
          <w:tab w:val="num" w:pos="5040"/>
        </w:tabs>
        <w:ind w:left="5040" w:hanging="360"/>
      </w:pPr>
      <w:rPr>
        <w:rFonts w:ascii="Wingdings" w:hAnsi="Wingdings" w:hint="default"/>
      </w:rPr>
    </w:lvl>
    <w:lvl w:ilvl="7" w:tplc="A1C0B65C" w:tentative="1">
      <w:start w:val="1"/>
      <w:numFmt w:val="bullet"/>
      <w:lvlText w:val=""/>
      <w:lvlJc w:val="left"/>
      <w:pPr>
        <w:tabs>
          <w:tab w:val="num" w:pos="5760"/>
        </w:tabs>
        <w:ind w:left="5760" w:hanging="360"/>
      </w:pPr>
      <w:rPr>
        <w:rFonts w:ascii="Wingdings" w:hAnsi="Wingdings" w:hint="default"/>
      </w:rPr>
    </w:lvl>
    <w:lvl w:ilvl="8" w:tplc="5B08A580"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87"/>
    <w:rsid w:val="000559FC"/>
    <w:rsid w:val="00062C2E"/>
    <w:rsid w:val="000757A2"/>
    <w:rsid w:val="000966B5"/>
    <w:rsid w:val="000A4FDD"/>
    <w:rsid w:val="001837A2"/>
    <w:rsid w:val="001958A3"/>
    <w:rsid w:val="001F173C"/>
    <w:rsid w:val="002026C3"/>
    <w:rsid w:val="00203548"/>
    <w:rsid w:val="00216431"/>
    <w:rsid w:val="00244ED3"/>
    <w:rsid w:val="00271B11"/>
    <w:rsid w:val="00290AD8"/>
    <w:rsid w:val="002D3D2F"/>
    <w:rsid w:val="002F0259"/>
    <w:rsid w:val="00415863"/>
    <w:rsid w:val="0045146D"/>
    <w:rsid w:val="0049262D"/>
    <w:rsid w:val="004A6629"/>
    <w:rsid w:val="004C6939"/>
    <w:rsid w:val="005A1B33"/>
    <w:rsid w:val="005D06EC"/>
    <w:rsid w:val="005D481F"/>
    <w:rsid w:val="005D6E04"/>
    <w:rsid w:val="005E19E7"/>
    <w:rsid w:val="005E7574"/>
    <w:rsid w:val="0061758E"/>
    <w:rsid w:val="00626886"/>
    <w:rsid w:val="00630BDE"/>
    <w:rsid w:val="00647962"/>
    <w:rsid w:val="006C4F5C"/>
    <w:rsid w:val="006E43C2"/>
    <w:rsid w:val="006E55A7"/>
    <w:rsid w:val="00736BFE"/>
    <w:rsid w:val="00756868"/>
    <w:rsid w:val="00765275"/>
    <w:rsid w:val="00774F0B"/>
    <w:rsid w:val="00792484"/>
    <w:rsid w:val="007C72B5"/>
    <w:rsid w:val="0089014D"/>
    <w:rsid w:val="0091369B"/>
    <w:rsid w:val="009518AE"/>
    <w:rsid w:val="009530C3"/>
    <w:rsid w:val="00965FC8"/>
    <w:rsid w:val="00974C87"/>
    <w:rsid w:val="009B050C"/>
    <w:rsid w:val="009B2393"/>
    <w:rsid w:val="00A05690"/>
    <w:rsid w:val="00A950E9"/>
    <w:rsid w:val="00B21BB0"/>
    <w:rsid w:val="00B41E1A"/>
    <w:rsid w:val="00BC1AD8"/>
    <w:rsid w:val="00BD7729"/>
    <w:rsid w:val="00BF3158"/>
    <w:rsid w:val="00C55734"/>
    <w:rsid w:val="00CA376A"/>
    <w:rsid w:val="00D446CD"/>
    <w:rsid w:val="00D525C7"/>
    <w:rsid w:val="00D53497"/>
    <w:rsid w:val="00D53C8D"/>
    <w:rsid w:val="00D847CC"/>
    <w:rsid w:val="00DE30A9"/>
    <w:rsid w:val="00DE7CF3"/>
    <w:rsid w:val="00E06478"/>
    <w:rsid w:val="00E40505"/>
    <w:rsid w:val="00E808DC"/>
    <w:rsid w:val="00E85580"/>
    <w:rsid w:val="00E928E3"/>
    <w:rsid w:val="00EC4BD1"/>
    <w:rsid w:val="00F05E4B"/>
    <w:rsid w:val="00F10CF9"/>
    <w:rsid w:val="00F35972"/>
    <w:rsid w:val="00F46197"/>
    <w:rsid w:val="00F54C40"/>
    <w:rsid w:val="00FA5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4FEE0-5530-46C5-8F40-17D9614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1E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C87"/>
    <w:pPr>
      <w:ind w:left="720"/>
      <w:contextualSpacing/>
    </w:pPr>
  </w:style>
  <w:style w:type="paragraph" w:styleId="a4">
    <w:name w:val="Balloon Text"/>
    <w:basedOn w:val="a"/>
    <w:link w:val="a5"/>
    <w:uiPriority w:val="99"/>
    <w:semiHidden/>
    <w:unhideWhenUsed/>
    <w:rsid w:val="007924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484"/>
    <w:rPr>
      <w:rFonts w:ascii="Tahoma" w:hAnsi="Tahoma" w:cs="Tahoma"/>
      <w:sz w:val="16"/>
      <w:szCs w:val="16"/>
    </w:rPr>
  </w:style>
  <w:style w:type="paragraph" w:styleId="a6">
    <w:name w:val="header"/>
    <w:basedOn w:val="a"/>
    <w:link w:val="a7"/>
    <w:uiPriority w:val="99"/>
    <w:semiHidden/>
    <w:unhideWhenUsed/>
    <w:rsid w:val="006E43C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E43C2"/>
  </w:style>
  <w:style w:type="paragraph" w:styleId="a8">
    <w:name w:val="footer"/>
    <w:basedOn w:val="a"/>
    <w:link w:val="a9"/>
    <w:uiPriority w:val="99"/>
    <w:semiHidden/>
    <w:unhideWhenUsed/>
    <w:rsid w:val="006E43C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E43C2"/>
  </w:style>
  <w:style w:type="character" w:styleId="aa">
    <w:name w:val="Hyperlink"/>
    <w:basedOn w:val="a0"/>
    <w:uiPriority w:val="99"/>
    <w:unhideWhenUsed/>
    <w:rsid w:val="00062C2E"/>
    <w:rPr>
      <w:color w:val="0000FF" w:themeColor="hyperlink"/>
      <w:u w:val="single"/>
    </w:rPr>
  </w:style>
  <w:style w:type="table" w:customStyle="1" w:styleId="1">
    <w:name w:val="Сетка таблицы1"/>
    <w:basedOn w:val="a1"/>
    <w:next w:val="ab"/>
    <w:uiPriority w:val="39"/>
    <w:rsid w:val="00B41E1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4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94523">
      <w:bodyDiv w:val="1"/>
      <w:marLeft w:val="0"/>
      <w:marRight w:val="0"/>
      <w:marTop w:val="0"/>
      <w:marBottom w:val="0"/>
      <w:divBdr>
        <w:top w:val="none" w:sz="0" w:space="0" w:color="auto"/>
        <w:left w:val="none" w:sz="0" w:space="0" w:color="auto"/>
        <w:bottom w:val="none" w:sz="0" w:space="0" w:color="auto"/>
        <w:right w:val="none" w:sz="0" w:space="0" w:color="auto"/>
      </w:divBdr>
    </w:div>
    <w:div w:id="529681127">
      <w:bodyDiv w:val="1"/>
      <w:marLeft w:val="0"/>
      <w:marRight w:val="0"/>
      <w:marTop w:val="0"/>
      <w:marBottom w:val="0"/>
      <w:divBdr>
        <w:top w:val="none" w:sz="0" w:space="0" w:color="auto"/>
        <w:left w:val="none" w:sz="0" w:space="0" w:color="auto"/>
        <w:bottom w:val="none" w:sz="0" w:space="0" w:color="auto"/>
        <w:right w:val="none" w:sz="0" w:space="0" w:color="auto"/>
      </w:divBdr>
    </w:div>
    <w:div w:id="712996553">
      <w:bodyDiv w:val="1"/>
      <w:marLeft w:val="0"/>
      <w:marRight w:val="0"/>
      <w:marTop w:val="0"/>
      <w:marBottom w:val="0"/>
      <w:divBdr>
        <w:top w:val="none" w:sz="0" w:space="0" w:color="auto"/>
        <w:left w:val="none" w:sz="0" w:space="0" w:color="auto"/>
        <w:bottom w:val="none" w:sz="0" w:space="0" w:color="auto"/>
        <w:right w:val="none" w:sz="0" w:space="0" w:color="auto"/>
      </w:divBdr>
    </w:div>
    <w:div w:id="721248147">
      <w:bodyDiv w:val="1"/>
      <w:marLeft w:val="0"/>
      <w:marRight w:val="0"/>
      <w:marTop w:val="0"/>
      <w:marBottom w:val="0"/>
      <w:divBdr>
        <w:top w:val="none" w:sz="0" w:space="0" w:color="auto"/>
        <w:left w:val="none" w:sz="0" w:space="0" w:color="auto"/>
        <w:bottom w:val="none" w:sz="0" w:space="0" w:color="auto"/>
        <w:right w:val="none" w:sz="0" w:space="0" w:color="auto"/>
      </w:divBdr>
    </w:div>
    <w:div w:id="1284114777">
      <w:bodyDiv w:val="1"/>
      <w:marLeft w:val="0"/>
      <w:marRight w:val="0"/>
      <w:marTop w:val="0"/>
      <w:marBottom w:val="0"/>
      <w:divBdr>
        <w:top w:val="none" w:sz="0" w:space="0" w:color="auto"/>
        <w:left w:val="none" w:sz="0" w:space="0" w:color="auto"/>
        <w:bottom w:val="none" w:sz="0" w:space="0" w:color="auto"/>
        <w:right w:val="none" w:sz="0" w:space="0" w:color="auto"/>
      </w:divBdr>
      <w:divsChild>
        <w:div w:id="1147238422">
          <w:marLeft w:val="1699"/>
          <w:marRight w:val="0"/>
          <w:marTop w:val="0"/>
          <w:marBottom w:val="0"/>
          <w:divBdr>
            <w:top w:val="none" w:sz="0" w:space="0" w:color="auto"/>
            <w:left w:val="none" w:sz="0" w:space="0" w:color="auto"/>
            <w:bottom w:val="none" w:sz="0" w:space="0" w:color="auto"/>
            <w:right w:val="none" w:sz="0" w:space="0" w:color="auto"/>
          </w:divBdr>
        </w:div>
        <w:div w:id="418790683">
          <w:marLeft w:val="1699"/>
          <w:marRight w:val="0"/>
          <w:marTop w:val="0"/>
          <w:marBottom w:val="0"/>
          <w:divBdr>
            <w:top w:val="none" w:sz="0" w:space="0" w:color="auto"/>
            <w:left w:val="none" w:sz="0" w:space="0" w:color="auto"/>
            <w:bottom w:val="none" w:sz="0" w:space="0" w:color="auto"/>
            <w:right w:val="none" w:sz="0" w:space="0" w:color="auto"/>
          </w:divBdr>
        </w:div>
        <w:div w:id="2142729140">
          <w:marLeft w:val="1699"/>
          <w:marRight w:val="0"/>
          <w:marTop w:val="0"/>
          <w:marBottom w:val="0"/>
          <w:divBdr>
            <w:top w:val="none" w:sz="0" w:space="0" w:color="auto"/>
            <w:left w:val="none" w:sz="0" w:space="0" w:color="auto"/>
            <w:bottom w:val="none" w:sz="0" w:space="0" w:color="auto"/>
            <w:right w:val="none" w:sz="0" w:space="0" w:color="auto"/>
          </w:divBdr>
        </w:div>
        <w:div w:id="1412001868">
          <w:marLeft w:val="1699"/>
          <w:marRight w:val="0"/>
          <w:marTop w:val="0"/>
          <w:marBottom w:val="0"/>
          <w:divBdr>
            <w:top w:val="none" w:sz="0" w:space="0" w:color="auto"/>
            <w:left w:val="none" w:sz="0" w:space="0" w:color="auto"/>
            <w:bottom w:val="none" w:sz="0" w:space="0" w:color="auto"/>
            <w:right w:val="none" w:sz="0" w:space="0" w:color="auto"/>
          </w:divBdr>
        </w:div>
      </w:divsChild>
    </w:div>
    <w:div w:id="1447700168">
      <w:bodyDiv w:val="1"/>
      <w:marLeft w:val="0"/>
      <w:marRight w:val="0"/>
      <w:marTop w:val="0"/>
      <w:marBottom w:val="0"/>
      <w:divBdr>
        <w:top w:val="none" w:sz="0" w:space="0" w:color="auto"/>
        <w:left w:val="none" w:sz="0" w:space="0" w:color="auto"/>
        <w:bottom w:val="none" w:sz="0" w:space="0" w:color="auto"/>
        <w:right w:val="none" w:sz="0" w:space="0" w:color="auto"/>
      </w:divBdr>
    </w:div>
    <w:div w:id="1572302511">
      <w:bodyDiv w:val="1"/>
      <w:marLeft w:val="0"/>
      <w:marRight w:val="0"/>
      <w:marTop w:val="0"/>
      <w:marBottom w:val="0"/>
      <w:divBdr>
        <w:top w:val="none" w:sz="0" w:space="0" w:color="auto"/>
        <w:left w:val="none" w:sz="0" w:space="0" w:color="auto"/>
        <w:bottom w:val="none" w:sz="0" w:space="0" w:color="auto"/>
        <w:right w:val="none" w:sz="0" w:space="0" w:color="auto"/>
      </w:divBdr>
    </w:div>
    <w:div w:id="1672104100">
      <w:bodyDiv w:val="1"/>
      <w:marLeft w:val="0"/>
      <w:marRight w:val="0"/>
      <w:marTop w:val="0"/>
      <w:marBottom w:val="0"/>
      <w:divBdr>
        <w:top w:val="none" w:sz="0" w:space="0" w:color="auto"/>
        <w:left w:val="none" w:sz="0" w:space="0" w:color="auto"/>
        <w:bottom w:val="none" w:sz="0" w:space="0" w:color="auto"/>
        <w:right w:val="none" w:sz="0" w:space="0" w:color="auto"/>
      </w:divBdr>
    </w:div>
    <w:div w:id="1863207460">
      <w:bodyDiv w:val="1"/>
      <w:marLeft w:val="0"/>
      <w:marRight w:val="0"/>
      <w:marTop w:val="0"/>
      <w:marBottom w:val="0"/>
      <w:divBdr>
        <w:top w:val="none" w:sz="0" w:space="0" w:color="auto"/>
        <w:left w:val="none" w:sz="0" w:space="0" w:color="auto"/>
        <w:bottom w:val="none" w:sz="0" w:space="0" w:color="auto"/>
        <w:right w:val="none" w:sz="0" w:space="0" w:color="auto"/>
      </w:divBdr>
    </w:div>
    <w:div w:id="21307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sipkor.k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ru-RU" sz="1200" b="0">
                <a:latin typeface="Times New Roman" pitchFamily="18" charset="0"/>
                <a:cs typeface="Times New Roman" pitchFamily="18" charset="0"/>
              </a:rPr>
              <a:t>Теория мен практиканың үлесі</a:t>
            </a:r>
          </a:p>
        </c:rich>
      </c:tx>
      <c:layout>
        <c:manualLayout>
          <c:xMode val="edge"/>
          <c:yMode val="edge"/>
          <c:x val="0.18497097862178952"/>
          <c:y val="0"/>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Теория мен практиканың үлесі</c:v>
                </c:pt>
              </c:strCache>
            </c:strRef>
          </c:tx>
          <c:spPr>
            <a:solidFill>
              <a:schemeClr val="accent4">
                <a:lumMod val="60000"/>
                <a:lumOff val="40000"/>
              </a:schemeClr>
            </a:solidFill>
          </c:spPr>
          <c:explosion val="25"/>
          <c:dLbls>
            <c:dLbl>
              <c:idx val="0"/>
              <c:tx>
                <c:rich>
                  <a:bodyPr/>
                  <a:lstStyle/>
                  <a:p>
                    <a:r>
                      <a:rPr lang="en-US" sz="1100" b="1"/>
                      <a:t>69%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848-43C3-921B-DD8A0596C6F2}"/>
                </c:ext>
              </c:extLst>
            </c:dLbl>
            <c:dLbl>
              <c:idx val="1"/>
              <c:tx>
                <c:rich>
                  <a:bodyPr/>
                  <a:lstStyle/>
                  <a:p>
                    <a:r>
                      <a:rPr lang="en-US" sz="1100" b="1"/>
                      <a:t>31%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848-43C3-921B-DD8A0596C6F2}"/>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2"/>
                <c:pt idx="0">
                  <c:v>Базалық+Кәсіптік модуль</c:v>
                </c:pt>
                <c:pt idx="1">
                  <c:v>Практика</c:v>
                </c:pt>
              </c:strCache>
            </c:strRef>
          </c:cat>
          <c:val>
            <c:numRef>
              <c:f>Лист1!$B$2:$B$5</c:f>
              <c:numCache>
                <c:formatCode>General</c:formatCode>
                <c:ptCount val="2"/>
                <c:pt idx="0">
                  <c:v>106</c:v>
                </c:pt>
                <c:pt idx="1">
                  <c:v>48</c:v>
                </c:pt>
              </c:numCache>
            </c:numRef>
          </c:val>
          <c:extLst>
            <c:ext xmlns:c16="http://schemas.microsoft.com/office/drawing/2014/chart" uri="{C3380CC4-5D6E-409C-BE32-E72D297353CC}">
              <c16:uniqueId val="{00000002-2848-43C3-921B-DD8A0596C6F2}"/>
            </c:ext>
          </c:extLst>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8.3639921846054566E-2"/>
          <c:y val="1.6587464432471751E-3"/>
          <c:w val="0.65956793162899063"/>
          <c:h val="0.84729815023122113"/>
        </c:manualLayout>
      </c:layout>
      <c:barChart>
        <c:barDir val="col"/>
        <c:grouping val="percentStacked"/>
        <c:varyColors val="0"/>
        <c:ser>
          <c:idx val="0"/>
          <c:order val="0"/>
          <c:tx>
            <c:strRef>
              <c:f>Лист1!$B$1</c:f>
              <c:strCache>
                <c:ptCount val="1"/>
                <c:pt idx="0">
                  <c:v>Базалық модуль</c:v>
                </c:pt>
              </c:strCache>
            </c:strRef>
          </c:tx>
          <c:spPr>
            <a:solidFill>
              <a:schemeClr val="accent6">
                <a:lumMod val="75000"/>
              </a:schemeClr>
            </a:solidFill>
          </c:spPr>
          <c:invertIfNegative val="0"/>
          <c:dLbls>
            <c:dLbl>
              <c:idx val="0"/>
              <c:tx>
                <c:rich>
                  <a:bodyPr/>
                  <a:lstStyle/>
                  <a:p>
                    <a:r>
                      <a:rPr lang="en-US" sz="1200" b="1"/>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3D-4887-BC38-049B2B7FDCC3}"/>
                </c:ext>
              </c:extLst>
            </c:dLbl>
            <c:numFmt formatCode="0.00%" sourceLinked="0"/>
            <c:spPr>
              <a:solidFill>
                <a:schemeClr val="accent6">
                  <a:lumMod val="75000"/>
                </a:schemeClr>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1"/>
              </c:numCache>
            </c:numRef>
          </c:cat>
          <c:val>
            <c:numRef>
              <c:f>Лист1!$B$2:$B$5</c:f>
              <c:numCache>
                <c:formatCode>General</c:formatCode>
                <c:ptCount val="1"/>
                <c:pt idx="0">
                  <c:v>12</c:v>
                </c:pt>
              </c:numCache>
            </c:numRef>
          </c:val>
          <c:extLst>
            <c:ext xmlns:c16="http://schemas.microsoft.com/office/drawing/2014/chart" uri="{C3380CC4-5D6E-409C-BE32-E72D297353CC}">
              <c16:uniqueId val="{00000001-D43D-4887-BC38-049B2B7FDCC3}"/>
            </c:ext>
          </c:extLst>
        </c:ser>
        <c:ser>
          <c:idx val="1"/>
          <c:order val="1"/>
          <c:tx>
            <c:strRef>
              <c:f>Лист1!$C$1</c:f>
              <c:strCache>
                <c:ptCount val="1"/>
                <c:pt idx="0">
                  <c:v>Кәсіптік модуль</c:v>
                </c:pt>
              </c:strCache>
            </c:strRef>
          </c:tx>
          <c:invertIfNegative val="0"/>
          <c:dPt>
            <c:idx val="0"/>
            <c:invertIfNegative val="0"/>
            <c:bubble3D val="0"/>
            <c:spPr>
              <a:solidFill>
                <a:srgbClr val="00FF00"/>
              </a:solidFill>
            </c:spPr>
            <c:extLst>
              <c:ext xmlns:c16="http://schemas.microsoft.com/office/drawing/2014/chart" uri="{C3380CC4-5D6E-409C-BE32-E72D297353CC}">
                <c16:uniqueId val="{00000002-D43D-4887-BC38-049B2B7FDCC3}"/>
              </c:ext>
            </c:extLst>
          </c:dPt>
          <c:dLbls>
            <c:dLbl>
              <c:idx val="0"/>
              <c:tx>
                <c:rich>
                  <a:bodyPr/>
                  <a:lstStyle/>
                  <a:p>
                    <a:r>
                      <a:rPr lang="en-US" sz="1050" b="1">
                        <a:latin typeface="Times New Roman"/>
                        <a:cs typeface="Times New Roman"/>
                      </a:rPr>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3D-4887-BC38-049B2B7FDCC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1"/>
              </c:numCache>
            </c:numRef>
          </c:cat>
          <c:val>
            <c:numRef>
              <c:f>Лист1!$C$2:$C$5</c:f>
              <c:numCache>
                <c:formatCode>General</c:formatCode>
                <c:ptCount val="1"/>
                <c:pt idx="0">
                  <c:v>56</c:v>
                </c:pt>
              </c:numCache>
            </c:numRef>
          </c:val>
          <c:extLst>
            <c:ext xmlns:c16="http://schemas.microsoft.com/office/drawing/2014/chart" uri="{C3380CC4-5D6E-409C-BE32-E72D297353CC}">
              <c16:uniqueId val="{00000003-D43D-4887-BC38-049B2B7FDCC3}"/>
            </c:ext>
          </c:extLst>
        </c:ser>
        <c:ser>
          <c:idx val="2"/>
          <c:order val="2"/>
          <c:tx>
            <c:strRef>
              <c:f>Лист1!$D$1</c:f>
              <c:strCache>
                <c:ptCount val="1"/>
                <c:pt idx="0">
                  <c:v>Кәсіптік практика</c:v>
                </c:pt>
              </c:strCache>
            </c:strRef>
          </c:tx>
          <c:spPr>
            <a:solidFill>
              <a:srgbClr val="FF0066"/>
            </a:solidFill>
          </c:spPr>
          <c:invertIfNegative val="0"/>
          <c:dLbls>
            <c:dLbl>
              <c:idx val="0"/>
              <c:tx>
                <c:rich>
                  <a:bodyPr/>
                  <a:lstStyle/>
                  <a:p>
                    <a:r>
                      <a:rPr lang="en-US" sz="1100" b="1"/>
                      <a:t>32</a:t>
                    </a:r>
                    <a:r>
                      <a:rPr lang="en-US" sz="1100" b="1">
                        <a:latin typeface="Times New Roman"/>
                        <a:cs typeface="Times New Roman"/>
                      </a:rPr>
                      <a:t>%</a:t>
                    </a:r>
                    <a:endParaRPr lang="en-US" sz="1100" b="1"/>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3D-4887-BC38-049B2B7FDCC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1"/>
              </c:numCache>
            </c:numRef>
          </c:cat>
          <c:val>
            <c:numRef>
              <c:f>Лист1!$D$2:$D$5</c:f>
              <c:numCache>
                <c:formatCode>General</c:formatCode>
                <c:ptCount val="1"/>
                <c:pt idx="0">
                  <c:v>32</c:v>
                </c:pt>
              </c:numCache>
            </c:numRef>
          </c:val>
          <c:extLst>
            <c:ext xmlns:c16="http://schemas.microsoft.com/office/drawing/2014/chart" uri="{C3380CC4-5D6E-409C-BE32-E72D297353CC}">
              <c16:uniqueId val="{00000005-D43D-4887-BC38-049B2B7FDCC3}"/>
            </c:ext>
          </c:extLst>
        </c:ser>
        <c:dLbls>
          <c:showLegendKey val="0"/>
          <c:showVal val="0"/>
          <c:showCatName val="0"/>
          <c:showSerName val="0"/>
          <c:showPercent val="0"/>
          <c:showBubbleSize val="0"/>
        </c:dLbls>
        <c:gapWidth val="150"/>
        <c:overlap val="100"/>
        <c:axId val="103464320"/>
        <c:axId val="103478400"/>
      </c:barChart>
      <c:catAx>
        <c:axId val="103464320"/>
        <c:scaling>
          <c:orientation val="minMax"/>
        </c:scaling>
        <c:delete val="0"/>
        <c:axPos val="b"/>
        <c:numFmt formatCode="General" sourceLinked="1"/>
        <c:majorTickMark val="out"/>
        <c:minorTickMark val="none"/>
        <c:tickLblPos val="nextTo"/>
        <c:crossAx val="103478400"/>
        <c:crosses val="autoZero"/>
        <c:auto val="1"/>
        <c:lblAlgn val="ctr"/>
        <c:lblOffset val="100"/>
        <c:noMultiLvlLbl val="0"/>
      </c:catAx>
      <c:valAx>
        <c:axId val="103478400"/>
        <c:scaling>
          <c:orientation val="minMax"/>
        </c:scaling>
        <c:delete val="1"/>
        <c:axPos val="l"/>
        <c:numFmt formatCode="0%" sourceLinked="1"/>
        <c:majorTickMark val="out"/>
        <c:minorTickMark val="none"/>
        <c:tickLblPos val="nextTo"/>
        <c:crossAx val="103464320"/>
        <c:crosses val="autoZero"/>
        <c:crossBetween val="between"/>
      </c:valAx>
      <c:spPr>
        <a:noFill/>
        <a:ln w="25400">
          <a:noFill/>
        </a:ln>
        <a:scene3d>
          <a:camera prst="orthographicFront"/>
          <a:lightRig rig="threePt" dir="t"/>
        </a:scene3d>
        <a:sp3d prstMaterial="softEdge">
          <a:bevelT w="127000" prst="artDeco"/>
        </a:sp3d>
      </c:spPr>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Администратор</cp:lastModifiedBy>
  <cp:revision>2</cp:revision>
  <dcterms:created xsi:type="dcterms:W3CDTF">2019-09-11T07:28:00Z</dcterms:created>
  <dcterms:modified xsi:type="dcterms:W3CDTF">2019-09-11T07:28:00Z</dcterms:modified>
</cp:coreProperties>
</file>